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1F2" w:rsidRPr="00844431" w:rsidRDefault="008961F2" w:rsidP="00866B72">
      <w:pPr>
        <w:rPr>
          <w:rFonts w:ascii="Times New Roman" w:hAnsi="Times New Roman"/>
          <w:bCs/>
          <w:sz w:val="8"/>
          <w:szCs w:val="8"/>
        </w:rPr>
      </w:pPr>
      <w:bookmarkStart w:id="0" w:name="_GoBack"/>
      <w:bookmarkEnd w:id="0"/>
    </w:p>
    <w:tbl>
      <w:tblPr>
        <w:tblW w:w="963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9639"/>
      </w:tblGrid>
      <w:tr w:rsidR="00656E6E" w:rsidRPr="00675D91" w:rsidTr="00D02B22">
        <w:trPr>
          <w:trHeight w:val="340"/>
          <w:jc w:val="center"/>
        </w:trPr>
        <w:tc>
          <w:tcPr>
            <w:tcW w:w="9639" w:type="dxa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E6E6E6"/>
            <w:vAlign w:val="center"/>
          </w:tcPr>
          <w:p w:rsidR="00656E6E" w:rsidRPr="006F7C4B" w:rsidRDefault="00DF358A" w:rsidP="00DD5CBF">
            <w:pPr>
              <w:pStyle w:val="Cmsor1"/>
              <w:rPr>
                <w:rFonts w:ascii="Times New Roman" w:hAnsi="Times New Roman"/>
                <w:sz w:val="24"/>
              </w:rPr>
            </w:pPr>
            <w:r w:rsidRPr="006F7C4B">
              <w:rPr>
                <w:rFonts w:ascii="Times New Roman" w:hAnsi="Times New Roman"/>
                <w:sz w:val="24"/>
              </w:rPr>
              <w:t>A</w:t>
            </w:r>
            <w:r w:rsidR="00DD5CBF" w:rsidRPr="006F7C4B">
              <w:rPr>
                <w:rFonts w:ascii="Times New Roman" w:hAnsi="Times New Roman"/>
                <w:sz w:val="24"/>
              </w:rPr>
              <w:t>z</w:t>
            </w:r>
            <w:r w:rsidRPr="006F7C4B">
              <w:rPr>
                <w:rFonts w:ascii="Times New Roman" w:hAnsi="Times New Roman"/>
                <w:sz w:val="24"/>
              </w:rPr>
              <w:t xml:space="preserve"> </w:t>
            </w:r>
            <w:r w:rsidR="00DD5CBF" w:rsidRPr="006F7C4B">
              <w:rPr>
                <w:rFonts w:ascii="Times New Roman" w:hAnsi="Times New Roman"/>
                <w:sz w:val="24"/>
              </w:rPr>
              <w:t>alkatrész</w:t>
            </w:r>
            <w:r w:rsidR="0096537D" w:rsidRPr="006F7C4B">
              <w:rPr>
                <w:rFonts w:ascii="Times New Roman" w:hAnsi="Times New Roman"/>
                <w:sz w:val="24"/>
              </w:rPr>
              <w:t>csoport</w:t>
            </w:r>
            <w:r w:rsidRPr="006F7C4B">
              <w:rPr>
                <w:rFonts w:ascii="Times New Roman" w:hAnsi="Times New Roman"/>
                <w:sz w:val="24"/>
              </w:rPr>
              <w:t xml:space="preserve"> műszaki meghatározása, felhasználási területe</w:t>
            </w:r>
          </w:p>
        </w:tc>
      </w:tr>
      <w:tr w:rsidR="00656E6E" w:rsidRPr="00675D91" w:rsidTr="00D02B22">
        <w:trPr>
          <w:trHeight w:val="808"/>
          <w:jc w:val="center"/>
        </w:trPr>
        <w:tc>
          <w:tcPr>
            <w:tcW w:w="9639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F1B27" w:rsidRDefault="00AF1B27" w:rsidP="00D743F7">
            <w:pPr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3642BB" w:rsidRPr="008D0AA7" w:rsidRDefault="00F74E0A" w:rsidP="00AF1B27">
            <w:pPr>
              <w:ind w:left="319" w:right="316"/>
              <w:jc w:val="both"/>
              <w:rPr>
                <w:rFonts w:ascii="Times New Roman" w:hAnsi="Times New Roman"/>
                <w:sz w:val="24"/>
              </w:rPr>
            </w:pPr>
            <w:r w:rsidRPr="008D0AA7">
              <w:rPr>
                <w:rFonts w:ascii="Times New Roman" w:hAnsi="Times New Roman"/>
                <w:sz w:val="24"/>
              </w:rPr>
              <w:t xml:space="preserve">A </w:t>
            </w:r>
            <w:r w:rsidR="003642BB" w:rsidRPr="008D0AA7">
              <w:rPr>
                <w:rFonts w:ascii="Times New Roman" w:hAnsi="Times New Roman"/>
                <w:sz w:val="24"/>
              </w:rPr>
              <w:t xml:space="preserve">forgóváz a </w:t>
            </w:r>
            <w:r w:rsidRPr="008D0AA7">
              <w:rPr>
                <w:rFonts w:ascii="Times New Roman" w:hAnsi="Times New Roman"/>
                <w:sz w:val="24"/>
              </w:rPr>
              <w:t>vasúti járművek</w:t>
            </w:r>
            <w:r w:rsidR="003642BB" w:rsidRPr="008D0AA7">
              <w:rPr>
                <w:rFonts w:ascii="Times New Roman" w:hAnsi="Times New Roman"/>
                <w:sz w:val="24"/>
              </w:rPr>
              <w:t xml:space="preserve">nek az alváza és a pálya között elhelyezkedő azon részegysége, amelynek feladata a járműszerkezet alátámasztása, a jármű stabil futásának biztosítása, a járműre ható vezetőerők felvétele, a vonó- és fékezőerők átvitele. Főbb szerkezeti elemei a forgóváz keret, kerékpárok, primer és szekunder rugózás, lengéscsillapító elemek, fékszerkezetek. </w:t>
            </w:r>
          </w:p>
          <w:p w:rsidR="002C2835" w:rsidRPr="00675D91" w:rsidRDefault="002C2835" w:rsidP="00D66601">
            <w:pPr>
              <w:ind w:left="3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6E6E" w:rsidRPr="00675D91" w:rsidTr="00D02B22">
        <w:trPr>
          <w:trHeight w:val="340"/>
          <w:jc w:val="center"/>
        </w:trPr>
        <w:tc>
          <w:tcPr>
            <w:tcW w:w="9639" w:type="dxa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E6E6E6"/>
            <w:vAlign w:val="center"/>
          </w:tcPr>
          <w:p w:rsidR="00656E6E" w:rsidRPr="006F7C4B" w:rsidRDefault="00656E6E" w:rsidP="00F124BF">
            <w:pPr>
              <w:pStyle w:val="Cmsor1"/>
              <w:spacing w:before="0" w:after="0"/>
              <w:rPr>
                <w:rFonts w:ascii="Times New Roman" w:hAnsi="Times New Roman"/>
                <w:sz w:val="24"/>
              </w:rPr>
            </w:pPr>
            <w:r w:rsidRPr="006F7C4B">
              <w:rPr>
                <w:rFonts w:ascii="Times New Roman" w:hAnsi="Times New Roman"/>
                <w:sz w:val="24"/>
              </w:rPr>
              <w:t xml:space="preserve">A szállítandó termék/szolgáltatás </w:t>
            </w:r>
            <w:r w:rsidR="00D45008" w:rsidRPr="006F7C4B">
              <w:rPr>
                <w:rFonts w:ascii="Times New Roman" w:hAnsi="Times New Roman"/>
                <w:sz w:val="24"/>
              </w:rPr>
              <w:t xml:space="preserve">műszaki, </w:t>
            </w:r>
            <w:r w:rsidRPr="006F7C4B">
              <w:rPr>
                <w:rFonts w:ascii="Times New Roman" w:hAnsi="Times New Roman"/>
                <w:sz w:val="24"/>
              </w:rPr>
              <w:t>szállítási, csomagolási, tárolhatósági követelményei</w:t>
            </w:r>
          </w:p>
        </w:tc>
      </w:tr>
      <w:tr w:rsidR="00656E6E" w:rsidRPr="00675D91" w:rsidTr="00D02B22">
        <w:trPr>
          <w:trHeight w:val="1418"/>
          <w:jc w:val="center"/>
        </w:trPr>
        <w:tc>
          <w:tcPr>
            <w:tcW w:w="9639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A1E1F" w:rsidRPr="006F7C4B" w:rsidRDefault="00FA1E1F" w:rsidP="00DD7513">
            <w:pPr>
              <w:ind w:left="0"/>
              <w:rPr>
                <w:rFonts w:ascii="Times New Roman" w:hAnsi="Times New Roman"/>
                <w:sz w:val="24"/>
              </w:rPr>
            </w:pPr>
          </w:p>
          <w:p w:rsidR="008D0AA7" w:rsidRPr="006F7C4B" w:rsidRDefault="008D0AA7" w:rsidP="008D0AA7">
            <w:pPr>
              <w:shd w:val="clear" w:color="auto" w:fill="FFFFFF"/>
              <w:tabs>
                <w:tab w:val="left" w:pos="426"/>
              </w:tabs>
              <w:ind w:left="0"/>
              <w:rPr>
                <w:rFonts w:ascii="Times New Roman" w:hAnsi="Times New Roman"/>
                <w:b/>
                <w:color w:val="000000"/>
                <w:spacing w:val="-2"/>
                <w:sz w:val="24"/>
                <w:lang w:eastAsia="en-US"/>
              </w:rPr>
            </w:pPr>
            <w:proofErr w:type="spellStart"/>
            <w:r w:rsidRPr="006F7C4B">
              <w:rPr>
                <w:rFonts w:ascii="Times New Roman" w:hAnsi="Times New Roman"/>
                <w:b/>
                <w:color w:val="000000"/>
                <w:spacing w:val="-2"/>
                <w:sz w:val="24"/>
                <w:lang w:eastAsia="en-US"/>
              </w:rPr>
              <w:t>Desiro</w:t>
            </w:r>
            <w:proofErr w:type="spellEnd"/>
            <w:r w:rsidRPr="006F7C4B">
              <w:rPr>
                <w:rFonts w:ascii="Times New Roman" w:hAnsi="Times New Roman"/>
                <w:b/>
                <w:color w:val="000000"/>
                <w:spacing w:val="-2"/>
                <w:sz w:val="24"/>
                <w:lang w:eastAsia="en-US"/>
              </w:rPr>
              <w:t xml:space="preserve"> (LVT 642) forgóvázak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426"/>
              </w:tabs>
              <w:ind w:left="0"/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keepNext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60"/>
              <w:ind w:left="2722" w:hanging="2722"/>
              <w:outlineLvl w:val="1"/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</w:pPr>
            <w:bookmarkStart w:id="1" w:name="_Toc460239663"/>
            <w:r w:rsidRPr="006F7C4B"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  <w:t>Műszaki adatok:</w:t>
            </w:r>
            <w:bookmarkEnd w:id="1"/>
            <w:r w:rsidRPr="006F7C4B"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  <w:t xml:space="preserve"> 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426"/>
              </w:tabs>
              <w:ind w:left="0"/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</w:pPr>
          </w:p>
          <w:tbl>
            <w:tblPr>
              <w:tblW w:w="8236" w:type="dxa"/>
              <w:tblInd w:w="580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4563"/>
              <w:gridCol w:w="3673"/>
            </w:tblGrid>
            <w:tr w:rsidR="008D0AA7" w:rsidRPr="006F7C4B" w:rsidTr="008D0AA7">
              <w:trPr>
                <w:trHeight w:hRule="exact" w:val="370"/>
              </w:trPr>
              <w:tc>
                <w:tcPr>
                  <w:tcW w:w="456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34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Motorvonat üzemi sebesség</w:t>
                  </w:r>
                </w:p>
              </w:tc>
              <w:tc>
                <w:tcPr>
                  <w:tcW w:w="367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jc w:val="center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120 km/h</w:t>
                  </w:r>
                </w:p>
              </w:tc>
            </w:tr>
            <w:tr w:rsidR="008D0AA7" w:rsidRPr="006F7C4B" w:rsidTr="008D0AA7">
              <w:trPr>
                <w:trHeight w:hRule="exact" w:val="370"/>
              </w:trPr>
              <w:tc>
                <w:tcPr>
                  <w:tcW w:w="456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34"/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Hajtott forgóváz gyártó</w:t>
                  </w:r>
                </w:p>
              </w:tc>
              <w:tc>
                <w:tcPr>
                  <w:tcW w:w="367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jc w:val="center"/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Siemens</w:t>
                  </w:r>
                </w:p>
              </w:tc>
            </w:tr>
            <w:tr w:rsidR="008D0AA7" w:rsidRPr="006F7C4B" w:rsidTr="008D0AA7">
              <w:trPr>
                <w:trHeight w:hRule="exact" w:val="370"/>
              </w:trPr>
              <w:tc>
                <w:tcPr>
                  <w:tcW w:w="456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34"/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Hajtott forgóváz típus</w:t>
                  </w:r>
                </w:p>
              </w:tc>
              <w:tc>
                <w:tcPr>
                  <w:tcW w:w="367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jc w:val="center"/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SF4000 TDG</w:t>
                  </w:r>
                </w:p>
              </w:tc>
            </w:tr>
            <w:tr w:rsidR="008D0AA7" w:rsidRPr="006F7C4B" w:rsidTr="008D0AA7">
              <w:trPr>
                <w:trHeight w:hRule="exact" w:val="365"/>
              </w:trPr>
              <w:tc>
                <w:tcPr>
                  <w:tcW w:w="456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34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Hajtott forgóváz tengelytáv</w:t>
                  </w:r>
                </w:p>
              </w:tc>
              <w:tc>
                <w:tcPr>
                  <w:tcW w:w="367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jc w:val="center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1900 mm</w:t>
                  </w:r>
                </w:p>
              </w:tc>
            </w:tr>
            <w:tr w:rsidR="008D0AA7" w:rsidRPr="006F7C4B" w:rsidTr="008D0AA7">
              <w:trPr>
                <w:trHeight w:hRule="exact" w:val="365"/>
              </w:trPr>
              <w:tc>
                <w:tcPr>
                  <w:tcW w:w="456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34"/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Futó forgóváz gyártó</w:t>
                  </w:r>
                </w:p>
              </w:tc>
              <w:tc>
                <w:tcPr>
                  <w:tcW w:w="367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jc w:val="center"/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Siemens</w:t>
                  </w:r>
                </w:p>
              </w:tc>
            </w:tr>
            <w:tr w:rsidR="008D0AA7" w:rsidRPr="006F7C4B" w:rsidTr="008D0AA7">
              <w:trPr>
                <w:trHeight w:hRule="exact" w:val="365"/>
              </w:trPr>
              <w:tc>
                <w:tcPr>
                  <w:tcW w:w="456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34"/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Futó forgóváz típus</w:t>
                  </w:r>
                </w:p>
              </w:tc>
              <w:tc>
                <w:tcPr>
                  <w:tcW w:w="367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jc w:val="center"/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SF4000 JLDG</w:t>
                  </w:r>
                </w:p>
              </w:tc>
            </w:tr>
            <w:tr w:rsidR="008D0AA7" w:rsidRPr="006F7C4B" w:rsidTr="008D0AA7">
              <w:trPr>
                <w:trHeight w:hRule="exact" w:val="365"/>
              </w:trPr>
              <w:tc>
                <w:tcPr>
                  <w:tcW w:w="456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34"/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Futó forgóváz tengelytáv</w:t>
                  </w:r>
                </w:p>
              </w:tc>
              <w:tc>
                <w:tcPr>
                  <w:tcW w:w="367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jc w:val="center"/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2650 mm</w:t>
                  </w:r>
                </w:p>
              </w:tc>
            </w:tr>
            <w:tr w:rsidR="008D0AA7" w:rsidRPr="006F7C4B" w:rsidTr="008D0AA7">
              <w:trPr>
                <w:trHeight w:hRule="exact" w:val="370"/>
              </w:trPr>
              <w:tc>
                <w:tcPr>
                  <w:tcW w:w="456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34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Futókör átmérő új / kopott</w:t>
                  </w:r>
                </w:p>
              </w:tc>
              <w:tc>
                <w:tcPr>
                  <w:tcW w:w="367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jc w:val="center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770 / 710 mm</w:t>
                  </w:r>
                </w:p>
              </w:tc>
            </w:tr>
            <w:tr w:rsidR="008D0AA7" w:rsidRPr="006F7C4B" w:rsidTr="008D0AA7">
              <w:trPr>
                <w:trHeight w:hRule="exact" w:val="365"/>
              </w:trPr>
              <w:tc>
                <w:tcPr>
                  <w:tcW w:w="456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34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pacing w:val="-2"/>
                      <w:sz w:val="24"/>
                      <w:lang w:eastAsia="en-US"/>
                    </w:rPr>
                    <w:t>Legkisebb ívsugár üzemben / műhelyben</w:t>
                  </w:r>
                </w:p>
              </w:tc>
              <w:tc>
                <w:tcPr>
                  <w:tcW w:w="367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jc w:val="center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125 / 100 m</w:t>
                  </w:r>
                </w:p>
              </w:tc>
            </w:tr>
            <w:tr w:rsidR="008D0AA7" w:rsidRPr="006F7C4B" w:rsidTr="008D0AA7">
              <w:trPr>
                <w:trHeight w:hRule="exact" w:val="612"/>
              </w:trPr>
              <w:tc>
                <w:tcPr>
                  <w:tcW w:w="456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34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S - ívsugár</w:t>
                  </w:r>
                </w:p>
              </w:tc>
              <w:tc>
                <w:tcPr>
                  <w:tcW w:w="367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jc w:val="center"/>
                    <w:rPr>
                      <w:rFonts w:ascii="Times New Roman" w:hAnsi="Times New Roman"/>
                      <w:color w:val="000000"/>
                      <w:spacing w:val="-2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pacing w:val="-2"/>
                      <w:sz w:val="24"/>
                      <w:lang w:eastAsia="en-US"/>
                    </w:rPr>
                    <w:t xml:space="preserve">180 m 6 m </w:t>
                  </w:r>
                </w:p>
                <w:p w:rsidR="008D0AA7" w:rsidRPr="006F7C4B" w:rsidRDefault="008D0AA7" w:rsidP="008D0AA7">
                  <w:pPr>
                    <w:shd w:val="clear" w:color="auto" w:fill="FFFFFF"/>
                    <w:ind w:left="0"/>
                    <w:jc w:val="center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pacing w:val="-2"/>
                      <w:sz w:val="24"/>
                      <w:lang w:eastAsia="en-US"/>
                    </w:rPr>
                    <w:t>köztes egyenessel</w:t>
                  </w:r>
                </w:p>
              </w:tc>
            </w:tr>
            <w:tr w:rsidR="008D0AA7" w:rsidRPr="006F7C4B" w:rsidTr="008D0AA7">
              <w:trPr>
                <w:trHeight w:hRule="exact" w:val="370"/>
              </w:trPr>
              <w:tc>
                <w:tcPr>
                  <w:tcW w:w="456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34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Megengedett tengelyterhelés</w:t>
                  </w:r>
                </w:p>
              </w:tc>
              <w:tc>
                <w:tcPr>
                  <w:tcW w:w="367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jc w:val="center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16 t</w:t>
                  </w:r>
                </w:p>
              </w:tc>
            </w:tr>
            <w:tr w:rsidR="008D0AA7" w:rsidRPr="006F7C4B" w:rsidTr="008D0AA7">
              <w:trPr>
                <w:trHeight w:hRule="exact" w:val="365"/>
              </w:trPr>
              <w:tc>
                <w:tcPr>
                  <w:tcW w:w="456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34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Hajtott forgóváz mechanikus fék</w:t>
                  </w:r>
                </w:p>
              </w:tc>
              <w:tc>
                <w:tcPr>
                  <w:tcW w:w="367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jc w:val="center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proofErr w:type="spellStart"/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tengelytárcsafék</w:t>
                  </w:r>
                  <w:proofErr w:type="spellEnd"/>
                </w:p>
              </w:tc>
            </w:tr>
            <w:tr w:rsidR="008D0AA7" w:rsidRPr="006F7C4B" w:rsidTr="008D0AA7">
              <w:trPr>
                <w:trHeight w:hRule="exact" w:val="365"/>
              </w:trPr>
              <w:tc>
                <w:tcPr>
                  <w:tcW w:w="456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34"/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Futó forgóváz mechanikus fék</w:t>
                  </w:r>
                </w:p>
              </w:tc>
              <w:tc>
                <w:tcPr>
                  <w:tcW w:w="367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jc w:val="center"/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</w:pPr>
                  <w:proofErr w:type="spellStart"/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keréktárcsafék</w:t>
                  </w:r>
                  <w:proofErr w:type="spellEnd"/>
                </w:p>
              </w:tc>
            </w:tr>
            <w:tr w:rsidR="008D0AA7" w:rsidRPr="006F7C4B" w:rsidTr="008D0AA7">
              <w:trPr>
                <w:trHeight w:hRule="exact" w:val="365"/>
              </w:trPr>
              <w:tc>
                <w:tcPr>
                  <w:tcW w:w="456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34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Hajtott forgóváz tömege</w:t>
                  </w:r>
                </w:p>
              </w:tc>
              <w:tc>
                <w:tcPr>
                  <w:tcW w:w="367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jc w:val="center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6 800 kg</w:t>
                  </w:r>
                </w:p>
              </w:tc>
            </w:tr>
            <w:tr w:rsidR="008D0AA7" w:rsidRPr="006F7C4B" w:rsidTr="008D0AA7">
              <w:trPr>
                <w:trHeight w:hRule="exact" w:val="365"/>
              </w:trPr>
              <w:tc>
                <w:tcPr>
                  <w:tcW w:w="456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34"/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Futó forgóváz tömege</w:t>
                  </w:r>
                </w:p>
              </w:tc>
              <w:tc>
                <w:tcPr>
                  <w:tcW w:w="367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jc w:val="center"/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6 200 kg</w:t>
                  </w:r>
                </w:p>
              </w:tc>
            </w:tr>
            <w:tr w:rsidR="008D0AA7" w:rsidRPr="006F7C4B" w:rsidTr="008D0AA7">
              <w:trPr>
                <w:trHeight w:hRule="exact" w:val="365"/>
              </w:trPr>
              <w:tc>
                <w:tcPr>
                  <w:tcW w:w="456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 xml:space="preserve">Hosszirányú erőátvitel a </w:t>
                  </w:r>
                  <w:proofErr w:type="spellStart"/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járműhöz</w:t>
                  </w:r>
                  <w:proofErr w:type="spellEnd"/>
                </w:p>
              </w:tc>
              <w:tc>
                <w:tcPr>
                  <w:tcW w:w="367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jc w:val="center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Húzó-/nyomórúd</w:t>
                  </w:r>
                </w:p>
              </w:tc>
            </w:tr>
            <w:tr w:rsidR="008D0AA7" w:rsidRPr="006F7C4B" w:rsidTr="008D0AA7">
              <w:trPr>
                <w:trHeight w:hRule="exact" w:val="664"/>
              </w:trPr>
              <w:tc>
                <w:tcPr>
                  <w:tcW w:w="456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34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 xml:space="preserve">A kocsiszekrény felfekvési magassága a </w:t>
                  </w:r>
                  <w:proofErr w:type="spellStart"/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sínkoronaszint</w:t>
                  </w:r>
                  <w:proofErr w:type="spellEnd"/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 xml:space="preserve"> felett, hajtott forgóváznál</w:t>
                  </w:r>
                </w:p>
              </w:tc>
              <w:tc>
                <w:tcPr>
                  <w:tcW w:w="367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jc w:val="center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997 mm</w:t>
                  </w:r>
                </w:p>
              </w:tc>
            </w:tr>
            <w:tr w:rsidR="008D0AA7" w:rsidRPr="006F7C4B" w:rsidTr="008D0AA7">
              <w:trPr>
                <w:trHeight w:hRule="exact" w:val="664"/>
              </w:trPr>
              <w:tc>
                <w:tcPr>
                  <w:tcW w:w="456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34"/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 xml:space="preserve">A kocsiszekrény felfekvési magassága a </w:t>
                  </w:r>
                  <w:proofErr w:type="spellStart"/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sínkoronaszint</w:t>
                  </w:r>
                  <w:proofErr w:type="spellEnd"/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 xml:space="preserve"> felett, futó forgóváznál</w:t>
                  </w:r>
                </w:p>
              </w:tc>
              <w:tc>
                <w:tcPr>
                  <w:tcW w:w="367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jc w:val="center"/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935 mm</w:t>
                  </w:r>
                </w:p>
              </w:tc>
            </w:tr>
            <w:tr w:rsidR="008D0AA7" w:rsidRPr="006F7C4B" w:rsidTr="008D0AA7">
              <w:trPr>
                <w:trHeight w:hRule="exact" w:val="365"/>
              </w:trPr>
              <w:tc>
                <w:tcPr>
                  <w:tcW w:w="456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34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Környezeti hőmérséklet</w:t>
                  </w:r>
                </w:p>
              </w:tc>
              <w:tc>
                <w:tcPr>
                  <w:tcW w:w="367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jc w:val="center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-25°</w:t>
                  </w:r>
                  <w:proofErr w:type="gramStart"/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C  -</w:t>
                  </w:r>
                  <w:proofErr w:type="gramEnd"/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 xml:space="preserve">  40°C</w:t>
                  </w:r>
                </w:p>
              </w:tc>
            </w:tr>
            <w:tr w:rsidR="008D0AA7" w:rsidRPr="006F7C4B" w:rsidTr="008D0AA7">
              <w:trPr>
                <w:trHeight w:hRule="exact" w:val="637"/>
              </w:trPr>
              <w:tc>
                <w:tcPr>
                  <w:tcW w:w="456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34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Kocsiszekrény keresztirányú játék egyenes pályán</w:t>
                  </w:r>
                </w:p>
              </w:tc>
              <w:tc>
                <w:tcPr>
                  <w:tcW w:w="367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jc w:val="center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±50 mm</w:t>
                  </w:r>
                </w:p>
              </w:tc>
            </w:tr>
            <w:tr w:rsidR="008D0AA7" w:rsidRPr="006F7C4B" w:rsidTr="008D0AA7">
              <w:trPr>
                <w:trHeight w:hRule="exact" w:val="723"/>
              </w:trPr>
              <w:tc>
                <w:tcPr>
                  <w:tcW w:w="456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pacing w:val="-2"/>
                      <w:sz w:val="24"/>
                      <w:lang w:eastAsia="en-US"/>
                    </w:rPr>
                    <w:lastRenderedPageBreak/>
                    <w:t>kocsiszekrény keresztirányú játék 250 m-es pályaívben belül / kívül</w:t>
                  </w:r>
                </w:p>
              </w:tc>
              <w:tc>
                <w:tcPr>
                  <w:tcW w:w="367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jc w:val="center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50 / 50 mm</w:t>
                  </w:r>
                </w:p>
              </w:tc>
            </w:tr>
            <w:tr w:rsidR="008D0AA7" w:rsidRPr="006F7C4B" w:rsidTr="008D0AA7">
              <w:trPr>
                <w:trHeight w:hRule="exact" w:val="633"/>
              </w:trPr>
              <w:tc>
                <w:tcPr>
                  <w:tcW w:w="456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pacing w:val="-2"/>
                      <w:sz w:val="24"/>
                      <w:lang w:eastAsia="en-US"/>
                    </w:rPr>
                    <w:t>kocsiszekrény keresztirányú játék 150 m-es pályaívben belül / kívül</w:t>
                  </w:r>
                </w:p>
              </w:tc>
              <w:tc>
                <w:tcPr>
                  <w:tcW w:w="3673" w:type="dxa"/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jc w:val="center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50 / 50 mm</w:t>
                  </w:r>
                </w:p>
              </w:tc>
            </w:tr>
          </w:tbl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keepNext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60"/>
              <w:ind w:left="2722" w:hanging="2722"/>
              <w:outlineLvl w:val="1"/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</w:pPr>
            <w:bookmarkStart w:id="2" w:name="_Toc460239664"/>
            <w:r w:rsidRPr="006F7C4B"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  <w:t>Műszaki leírás</w:t>
            </w:r>
            <w:bookmarkEnd w:id="2"/>
          </w:p>
          <w:p w:rsidR="008D0AA7" w:rsidRPr="006F7C4B" w:rsidRDefault="008D0AA7" w:rsidP="008D0AA7">
            <w:pPr>
              <w:tabs>
                <w:tab w:val="left" w:pos="960"/>
                <w:tab w:val="left" w:pos="8080"/>
              </w:tabs>
              <w:ind w:left="284"/>
              <w:jc w:val="both"/>
              <w:rPr>
                <w:rFonts w:ascii="Times New Roman" w:hAnsi="Times New Roman"/>
                <w:noProof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shd w:val="clear" w:color="auto" w:fill="FFFFFF"/>
              <w:tabs>
                <w:tab w:val="left" w:pos="1134"/>
              </w:tabs>
              <w:spacing w:after="120"/>
              <w:ind w:left="0"/>
              <w:rPr>
                <w:rFonts w:ascii="Times New Roman" w:hAnsi="Times New Roman"/>
                <w:b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b/>
                <w:sz w:val="24"/>
                <w:lang w:eastAsia="en-US"/>
              </w:rPr>
              <w:t>Kerékpár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A tengelyek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monoblokk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kerekekkel vannak felszerelve (nemesített futófelületek), melyek mérőkör-átmérője új állapotban 770 mm. A keréktárcsák kopástartaléka 30 mm a sugárban. A keréktárcsák egy furattal vannak ellátva az olajnyomásos lepréselési eljáráshoz, valamint a kiegyensúlyozásuk az UIC előírásoknak megfelelő.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A kerékpártengely méretezése az EN 13104 szerint történt.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A kerékpárok megfelelnek az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UIC-kódex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811, 812-3 és 813-1 előírásainak.</w:t>
            </w:r>
          </w:p>
          <w:p w:rsidR="008D0AA7" w:rsidRPr="006F7C4B" w:rsidRDefault="004F1C23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Kerékprofil </w:t>
            </w:r>
            <w:r w:rsidR="008D0AA7"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a DIN 5573 szerint.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A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Jakobs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forgóvázak mindkét kerékpárja impulzusadóval (póluskerék) van felszerelve, átlós elrendezéssel. 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Földelő érintkezők nincsenek beépítve, a földelés földelő kábelekkel van megoldva a forgóváz keret és a csapágyház között.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shd w:val="clear" w:color="auto" w:fill="FFFFFF"/>
              <w:tabs>
                <w:tab w:val="left" w:pos="1134"/>
              </w:tabs>
              <w:spacing w:after="120"/>
              <w:ind w:left="0"/>
              <w:rPr>
                <w:rFonts w:ascii="Times New Roman" w:hAnsi="Times New Roman"/>
                <w:b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b/>
                <w:color w:val="000000"/>
                <w:sz w:val="24"/>
                <w:lang w:eastAsia="en-US"/>
              </w:rPr>
              <w:t>Kerékpár csapágyazás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A kerékpárcsapágyak kivitelezése önmagában tömített, karbantartást nem igénylő kompakt csapágyegység. Az alkalmazott csapágytípus kúpgörgős.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shd w:val="clear" w:color="auto" w:fill="FFFFFF"/>
              <w:tabs>
                <w:tab w:val="left" w:pos="1134"/>
              </w:tabs>
              <w:spacing w:after="120"/>
              <w:ind w:left="0"/>
              <w:rPr>
                <w:rFonts w:ascii="Times New Roman" w:hAnsi="Times New Roman"/>
                <w:b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b/>
                <w:color w:val="000000"/>
                <w:sz w:val="24"/>
                <w:lang w:eastAsia="en-US"/>
              </w:rPr>
              <w:t>Kerékpár-csapágyház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A kerékpárok padló alatti esztergán történő profilkiképzésének karbantartási filozófiájára hivatkozva a kerékpár-csapágyházak osztatlan kialakításúak és többnyire GGG 50 anyagból készülnek. A kerékpárcsapágy-fedelek kiképzése megfelel a szükséges elhelyezéseknek, mint pl. az impulzusadó.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shd w:val="clear" w:color="auto" w:fill="FFFFFF"/>
              <w:tabs>
                <w:tab w:val="left" w:pos="1134"/>
              </w:tabs>
              <w:spacing w:after="120"/>
              <w:ind w:left="0"/>
              <w:rPr>
                <w:rFonts w:ascii="Times New Roman" w:hAnsi="Times New Roman"/>
                <w:b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b/>
                <w:color w:val="000000"/>
                <w:sz w:val="24"/>
                <w:lang w:eastAsia="en-US"/>
              </w:rPr>
              <w:t>Kerékpárvezeték és primer rugózás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A kerékpárvezeték viszi át a vonó-, fékező- és terelőerőket a kerékpár-csapágyházról a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forgóvázkeretre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. A horizontális vezetést és vertikális megtámasztást is az egyenként kettő, a kerékpár-csapágyházon elhelyezett primer rugó biztosítja. Függőleges irányban a primer rugózás a szekunder rugózással összehangoltan méretezett. A primer rugók rétegelt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kúphüvelyrugóként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(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fém-gumi-rugó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) vannak kialakítva.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A járműbe épített forgóváz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forgóváz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kerete és a járműszerkezet közt sodronykötél biztonsági felfüggesztés van alkalmazva.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lastRenderedPageBreak/>
              <w:t>Az egyenletes kerékterhelés elosztás magasságkiegyenlítő alátétek behelyezésével érhető el. A kiegyenlítő alátétek cseréje jármű alá beépített forgóváz esetén a kocsiszekrény alatt is történhet.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A kerékpár cserénél a szétválasztás a kerékpár-csapágyház (a kerékpáron marad) és a primer rugók (a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forgóvázkereten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maradnak) között történik.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spacing w:after="120"/>
              <w:ind w:left="0"/>
              <w:rPr>
                <w:rFonts w:ascii="Times New Roman" w:hAnsi="Times New Roman"/>
                <w:b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b/>
                <w:sz w:val="24"/>
                <w:lang w:eastAsia="en-US"/>
              </w:rPr>
              <w:t>Fék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Féktárcsánként egy fékhenger alakítja át a sűrített levegő nyomását mechanikus erővé, melyet a súrlódó</w:t>
            </w:r>
            <w:r w:rsidR="00E56BEC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</w:t>
            </w: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elemek (azbesztmentes fékbetétek) és a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keréktárcsafék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visz át a kerékpárra.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A fékbetétek gyorsreteszelő segítségével cserélhetők.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Minden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Jakobs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forgóváz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keréktárcsafékkel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van felszerelve. A hozzátartozó fékollók és fékhengerek a konzolokon keresztül a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forgóvázkereten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helyezkednek el.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A négy fékhenger közül három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rugóerőtárolóval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van felszerelve. A hengerek egyike a 3. kerékpáron (az 1.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kocsirész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alatt) a többi fékhenger a 4. kerékpáron.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pacing w:val="-1"/>
                <w:sz w:val="24"/>
                <w:lang w:eastAsia="en-US"/>
              </w:rPr>
              <w:t xml:space="preserve">A kézi vészkioldó-szerkezetek </w:t>
            </w:r>
            <w:proofErr w:type="spellStart"/>
            <w:r w:rsidRPr="006F7C4B">
              <w:rPr>
                <w:rFonts w:ascii="Times New Roman" w:hAnsi="Times New Roman"/>
                <w:color w:val="000000"/>
                <w:spacing w:val="-1"/>
                <w:sz w:val="24"/>
                <w:lang w:eastAsia="en-US"/>
              </w:rPr>
              <w:t>Bowden-huzalon</w:t>
            </w:r>
            <w:proofErr w:type="spellEnd"/>
            <w:r w:rsidRPr="006F7C4B">
              <w:rPr>
                <w:rFonts w:ascii="Times New Roman" w:hAnsi="Times New Roman"/>
                <w:color w:val="000000"/>
                <w:spacing w:val="-1"/>
                <w:sz w:val="24"/>
                <w:lang w:eastAsia="en-US"/>
              </w:rPr>
              <w:t xml:space="preserve"> keresztül a </w:t>
            </w:r>
            <w:proofErr w:type="spellStart"/>
            <w:r w:rsidRPr="006F7C4B">
              <w:rPr>
                <w:rFonts w:ascii="Times New Roman" w:hAnsi="Times New Roman"/>
                <w:color w:val="000000"/>
                <w:spacing w:val="-1"/>
                <w:sz w:val="24"/>
                <w:lang w:eastAsia="en-US"/>
              </w:rPr>
              <w:t>forgóvázkeret</w:t>
            </w:r>
            <w:proofErr w:type="spellEnd"/>
            <w:r w:rsidRPr="006F7C4B">
              <w:rPr>
                <w:rFonts w:ascii="Times New Roman" w:hAnsi="Times New Roman"/>
                <w:color w:val="000000"/>
                <w:spacing w:val="-1"/>
                <w:sz w:val="24"/>
                <w:lang w:eastAsia="en-US"/>
              </w:rPr>
              <w:t xml:space="preserve"> külső feléhez vezetnek.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A 3. kerékpár fékhenger vezetékei és a két kerékpár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rugóerőtárolós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hengereinek vezetékei az 1.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kocsirészhez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, a 4. kerékpár fékhenger vezetékei pedig a 2.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kocsirészhez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vezetnek.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spacing w:after="120"/>
              <w:ind w:left="0"/>
              <w:rPr>
                <w:rFonts w:ascii="Times New Roman" w:hAnsi="Times New Roman"/>
                <w:b/>
                <w:sz w:val="24"/>
                <w:lang w:eastAsia="en-US"/>
              </w:rPr>
            </w:pPr>
            <w:proofErr w:type="spellStart"/>
            <w:r w:rsidRPr="006F7C4B">
              <w:rPr>
                <w:rFonts w:ascii="Times New Roman" w:hAnsi="Times New Roman"/>
                <w:b/>
                <w:sz w:val="24"/>
                <w:lang w:eastAsia="en-US"/>
              </w:rPr>
              <w:t>Forgóvázkeret</w:t>
            </w:r>
            <w:proofErr w:type="spellEnd"/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A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forgóvázkeret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részben hidegen, részben melegen alakított lemezekből készült hegesztett kötésű szerkezetként, szekrény-felépítésű és két hossztartóra valamint két kereszttartóra tagolható.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A lemezekhez felhasznált anyag időjárásnak ellenálló szerkezeti acél S355J2G1CW az EN 10155 szabványnak megfelelően.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A szilárdsági méretezés az UIC 515, UIC 615, a DS 952 és a DIN 15018 szabványok előírásainak megfelelően történik.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Váltózó igénybevételi tartampróba az UIC 515 előírásai szerint.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A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forgóvázkeret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</w:t>
            </w:r>
            <w:r w:rsidR="002F2837">
              <w:rPr>
                <w:rFonts w:ascii="Times New Roman" w:hAnsi="Times New Roman"/>
                <w:color w:val="000000"/>
                <w:sz w:val="24"/>
                <w:lang w:eastAsia="en-US"/>
              </w:rPr>
              <w:t>tervezésénél figyelembe lett véve az</w:t>
            </w: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optimális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he</w:t>
            </w:r>
            <w:r w:rsidR="002F2837">
              <w:rPr>
                <w:rFonts w:ascii="Times New Roman" w:hAnsi="Times New Roman"/>
                <w:color w:val="000000"/>
                <w:sz w:val="24"/>
                <w:lang w:eastAsia="en-US"/>
              </w:rPr>
              <w:t>gesztéstechnikai</w:t>
            </w:r>
            <w:proofErr w:type="spellEnd"/>
            <w:r w:rsidR="002F2837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kivitelezés</w:t>
            </w: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, mely lehetővé teszi a </w:t>
            </w:r>
            <w:r w:rsidR="002F2837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gyártásnál </w:t>
            </w: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he</w:t>
            </w:r>
            <w:r w:rsidR="002F2837">
              <w:rPr>
                <w:rFonts w:ascii="Times New Roman" w:hAnsi="Times New Roman"/>
                <w:color w:val="000000"/>
                <w:sz w:val="24"/>
                <w:lang w:eastAsia="en-US"/>
              </w:rPr>
              <w:t>gesztő automaták alkalmazását</w:t>
            </w: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. </w:t>
            </w:r>
          </w:p>
          <w:p w:rsidR="008D0AA7" w:rsidRPr="006F7C4B" w:rsidRDefault="002F283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en-US"/>
              </w:rPr>
              <w:t>A</w:t>
            </w:r>
            <w:r w:rsidR="008D0AA7"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szerkezet kivitelezése megfelel a korrózióvédelemnek és az alkalmazott anyagnak köszönhetően a felületkezeléssel együtt érzéketlen a korrózióval szemben.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b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b/>
                <w:sz w:val="24"/>
                <w:lang w:eastAsia="en-US"/>
              </w:rPr>
              <w:t>Kocsiszekrény-támasz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A kocsiszekrény a hajtott forgóvázakon függőlegesen egyenként két légrugón támaszkodik a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forgóvázkeretekre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.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A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Jakobs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forgóváz egyenként négy légrugóval rendelkezik, tehát kocsiszekrényenként kettővel. Ezzel minden kocsiszekrény 4 ponton támaszkodik a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forgóvázkerete</w:t>
            </w:r>
            <w:r w:rsidR="005802D4">
              <w:rPr>
                <w:rFonts w:ascii="Times New Roman" w:hAnsi="Times New Roman"/>
                <w:color w:val="000000"/>
                <w:sz w:val="24"/>
                <w:lang w:eastAsia="en-US"/>
              </w:rPr>
              <w:t>ke</w:t>
            </w: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n</w:t>
            </w:r>
            <w:proofErr w:type="spellEnd"/>
            <w:r w:rsidR="00634A89">
              <w:rPr>
                <w:rFonts w:ascii="Times New Roman" w:hAnsi="Times New Roman"/>
                <w:color w:val="000000"/>
                <w:sz w:val="24"/>
                <w:lang w:eastAsia="en-US"/>
              </w:rPr>
              <w:t>. A légrugókon belül a légrugó membránnal sorba</w:t>
            </w: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rendezett gumi-fém rugók</w:t>
            </w:r>
            <w:r w:rsidR="00634A89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találhatók, mint segéd- és vészrugó</w:t>
            </w: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.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A légrugók szükséges kiegészítő térfogatát (kb. 30</w:t>
            </w:r>
            <w:r w:rsidR="00634A89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</w:t>
            </w: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l légrugónként) közvetlenül a légrugók fölött </w:t>
            </w: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lastRenderedPageBreak/>
              <w:t>elhelyezett integráltartályok (alumínium öntvény) tartalmazzák.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Egy légrugó levegőnyomásának esése esetén a megfelelő forgóváz összes légrugója légtelenítődik és a kocsiszekrényt a vészrugók a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csúszólemezekre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vezetik. A vészrugók </w:t>
            </w:r>
            <w:proofErr w:type="spellStart"/>
            <w:r w:rsidRPr="006F7C4B">
              <w:rPr>
                <w:rFonts w:ascii="Times New Roman" w:hAnsi="Times New Roman"/>
                <w:color w:val="000000"/>
                <w:spacing w:val="-1"/>
                <w:sz w:val="24"/>
                <w:lang w:eastAsia="en-US"/>
              </w:rPr>
              <w:t>v</w:t>
            </w:r>
            <w:r w:rsidRPr="006F7C4B">
              <w:rPr>
                <w:rFonts w:ascii="Times New Roman" w:hAnsi="Times New Roman"/>
                <w:color w:val="000000"/>
                <w:spacing w:val="-1"/>
                <w:sz w:val="24"/>
                <w:vertAlign w:val="subscript"/>
                <w:lang w:eastAsia="en-US"/>
              </w:rPr>
              <w:t>max</w:t>
            </w:r>
            <w:proofErr w:type="spellEnd"/>
            <w:r w:rsidR="00634A89">
              <w:rPr>
                <w:rFonts w:ascii="Times New Roman" w:hAnsi="Times New Roman"/>
                <w:color w:val="000000"/>
                <w:spacing w:val="-1"/>
                <w:sz w:val="24"/>
                <w:vertAlign w:val="subscript"/>
                <w:lang w:eastAsia="en-US"/>
              </w:rPr>
              <w:t> </w:t>
            </w:r>
            <w:r w:rsidRPr="006F7C4B">
              <w:rPr>
                <w:rFonts w:ascii="Times New Roman" w:hAnsi="Times New Roman"/>
                <w:color w:val="000000"/>
                <w:spacing w:val="-1"/>
                <w:sz w:val="24"/>
                <w:lang w:eastAsia="en-US"/>
              </w:rPr>
              <w:t>=</w:t>
            </w:r>
            <w:r w:rsidR="00634A89">
              <w:rPr>
                <w:rFonts w:ascii="Times New Roman" w:hAnsi="Times New Roman"/>
                <w:color w:val="000000"/>
                <w:spacing w:val="-1"/>
                <w:sz w:val="24"/>
                <w:lang w:eastAsia="en-US"/>
              </w:rPr>
              <w:t> </w:t>
            </w: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80</w:t>
            </w:r>
            <w:r w:rsidR="00634A89">
              <w:rPr>
                <w:rFonts w:ascii="Times New Roman" w:hAnsi="Times New Roman"/>
                <w:color w:val="000000"/>
                <w:sz w:val="24"/>
                <w:lang w:eastAsia="en-US"/>
              </w:rPr>
              <w:t> </w:t>
            </w: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km/h legnagyobb üzemi sebességet tesznek lehetővé, csökkentett utazási kényelem mellett. 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5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A szekunder rugózás szintszabályozása a különböző terhelési állapotok kiegyenlítéséhez a légrugó-vezérléssel történik.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5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A légrugókkal párhuzamosan a keresztirányú rugózáshoz gumielemek kerülnek alkalmazásra. Ezeknek a gumielemeknek a segítségével progresszív keresztirányú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rugójelleggörbe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érhető el az optimális futáshoz, a maximális keresztirányú erők egyidejű felvételével. Párhuzamosan kapcsolt rögzített ütköző korlátozza a maximálisan megengedett keresztirányú elmozdulást.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5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A keresztirányú elmozdulások csillapítására, valamint </w:t>
            </w:r>
            <w:r w:rsidR="00634A89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a </w:t>
            </w: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kígyózás</w:t>
            </w:r>
            <w:r w:rsidR="00634A89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</w:t>
            </w: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csillapítás</w:t>
            </w:r>
            <w:r w:rsidR="00634A89">
              <w:rPr>
                <w:rFonts w:ascii="Times New Roman" w:hAnsi="Times New Roman"/>
                <w:color w:val="000000"/>
                <w:sz w:val="24"/>
                <w:lang w:eastAsia="en-US"/>
              </w:rPr>
              <w:t>ára</w:t>
            </w: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hidraulikus lengéscsillapítók szolgálnak. </w:t>
            </w:r>
            <w:r w:rsidR="00634A89">
              <w:rPr>
                <w:rFonts w:ascii="Times New Roman" w:hAnsi="Times New Roman"/>
                <w:color w:val="000000"/>
                <w:sz w:val="24"/>
                <w:lang w:eastAsia="en-US"/>
              </w:rPr>
              <w:t>H</w:t>
            </w: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idraulikus lengéscsillapító sz</w:t>
            </w:r>
            <w:r w:rsidR="00634A89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olgál </w:t>
            </w: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a függőleges mozgások csillapítására</w:t>
            </w:r>
            <w:r w:rsidR="00634A89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is</w:t>
            </w: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.</w:t>
            </w:r>
          </w:p>
          <w:p w:rsidR="008D0AA7" w:rsidRPr="006F7C4B" w:rsidRDefault="00634A89" w:rsidP="008D0AA7">
            <w:pPr>
              <w:shd w:val="clear" w:color="auto" w:fill="FFFFFF"/>
              <w:spacing w:after="120"/>
              <w:ind w:left="5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A forgóvázakon mindkét oldalon sodronypár </w:t>
            </w:r>
            <w:r w:rsidR="008D0AA7"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bizton</w:t>
            </w:r>
            <w:r>
              <w:rPr>
                <w:rFonts w:ascii="Times New Roman" w:hAnsi="Times New Roman"/>
                <w:color w:val="000000"/>
                <w:sz w:val="24"/>
                <w:lang w:eastAsia="en-US"/>
              </w:rPr>
              <w:t>sági felfüggesztés található</w:t>
            </w:r>
            <w:r w:rsidR="008D0AA7"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.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5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spacing w:after="120"/>
              <w:ind w:left="0"/>
              <w:rPr>
                <w:rFonts w:ascii="Times New Roman" w:hAnsi="Times New Roman"/>
                <w:b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b/>
                <w:sz w:val="24"/>
                <w:lang w:eastAsia="en-US"/>
              </w:rPr>
              <w:t>Vonóerő átvitel forgóváz – kocsiszekrény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1080"/>
              </w:tabs>
              <w:spacing w:after="120"/>
              <w:ind w:left="0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A vonóerő átadása a kocsiszekrény ás a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forgóvázkeret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között egy hosszanti fekvésű vonórúd segítségével történik.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1080"/>
              </w:tabs>
              <w:spacing w:after="12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A szükséges rugalmasság biztosításához a vonórúdban gumielemek vannak </w:t>
            </w:r>
            <w:r w:rsidR="00634A89">
              <w:rPr>
                <w:rFonts w:ascii="Times New Roman" w:hAnsi="Times New Roman"/>
                <w:color w:val="000000"/>
                <w:sz w:val="24"/>
                <w:lang w:eastAsia="en-US"/>
              </w:rPr>
              <w:t>beépítve</w:t>
            </w: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.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1080"/>
              </w:tabs>
              <w:spacing w:after="120"/>
              <w:ind w:left="0"/>
              <w:rPr>
                <w:rFonts w:ascii="Times New Roman" w:hAnsi="Times New Roman"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spacing w:after="120"/>
              <w:ind w:left="0"/>
              <w:rPr>
                <w:rFonts w:ascii="Times New Roman" w:hAnsi="Times New Roman"/>
                <w:b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b/>
                <w:sz w:val="24"/>
                <w:lang w:eastAsia="en-US"/>
              </w:rPr>
              <w:t>Sűrített levegő csővezetékek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1080"/>
              </w:tabs>
              <w:spacing w:after="120"/>
              <w:ind w:left="0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Varrat nélküli rozsdamentes és festés nélküli csövek kerülnek alkalmazásra az ISO 1127 szabványnak megfelelően</w:t>
            </w:r>
            <w:r w:rsidR="00634A89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, </w:t>
            </w: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D4/T3 tűrésosztállyal.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1080"/>
              </w:tabs>
              <w:spacing w:after="120"/>
              <w:ind w:left="0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Anyaga X5CrNi1810 (1.4301) a DIN 17458 szerint.</w:t>
            </w:r>
          </w:p>
          <w:p w:rsidR="008D0AA7" w:rsidRPr="006F7C4B" w:rsidRDefault="00634A89" w:rsidP="008D0AA7">
            <w:pPr>
              <w:shd w:val="clear" w:color="auto" w:fill="FFFFFF"/>
              <w:tabs>
                <w:tab w:val="left" w:pos="1080"/>
              </w:tabs>
              <w:spacing w:after="120"/>
              <w:ind w:left="0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en-US"/>
              </w:rPr>
              <w:t>T</w:t>
            </w:r>
            <w:r w:rsidR="008D0AA7"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ömlővezetékek kialakítása a DIN 20066 szabvány szerint.</w:t>
            </w:r>
          </w:p>
          <w:p w:rsidR="008D0AA7" w:rsidRPr="006F7C4B" w:rsidRDefault="00634A89" w:rsidP="008D0AA7">
            <w:pPr>
              <w:shd w:val="clear" w:color="auto" w:fill="FFFFFF"/>
              <w:tabs>
                <w:tab w:val="left" w:pos="1080"/>
              </w:tabs>
              <w:spacing w:after="12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en-US"/>
              </w:rPr>
              <w:t>Csőkötések - s</w:t>
            </w:r>
            <w:r w:rsidR="008D0AA7"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zorítógyűrűs </w:t>
            </w:r>
            <w:proofErr w:type="spellStart"/>
            <w:r w:rsidR="008D0AA7"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csavarzat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, </w:t>
            </w:r>
            <w:r w:rsidR="008D0AA7"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DIN 2353 szerint (</w:t>
            </w:r>
            <w:proofErr w:type="spellStart"/>
            <w:r w:rsidR="008D0AA7"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Ermeto</w:t>
            </w:r>
            <w:proofErr w:type="spellEnd"/>
            <w:r w:rsidR="008D0AA7"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).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1080"/>
              </w:tabs>
              <w:spacing w:after="120"/>
              <w:ind w:left="0"/>
              <w:rPr>
                <w:rFonts w:ascii="Times New Roman" w:hAnsi="Times New Roman"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spacing w:after="120"/>
              <w:ind w:left="0"/>
              <w:rPr>
                <w:rFonts w:ascii="Times New Roman" w:hAnsi="Times New Roman"/>
                <w:b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b/>
                <w:sz w:val="24"/>
                <w:lang w:eastAsia="en-US"/>
              </w:rPr>
              <w:t>Villamos csővezetékek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 w:right="422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A kocsiszekrényhez menő elektromos kábelezés egy központi csatlakozóval ellátott kábelköteggé van összefogva.</w:t>
            </w:r>
          </w:p>
          <w:p w:rsidR="008D0AA7" w:rsidRDefault="008D0AA7" w:rsidP="008D0AA7">
            <w:pPr>
              <w:ind w:left="0"/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</w:pPr>
          </w:p>
          <w:p w:rsidR="00634A89" w:rsidRDefault="00634A89" w:rsidP="008D0AA7">
            <w:pPr>
              <w:ind w:left="0"/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</w:pPr>
          </w:p>
          <w:p w:rsidR="00634A89" w:rsidRDefault="00634A89" w:rsidP="008D0AA7">
            <w:pPr>
              <w:ind w:left="0"/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</w:pPr>
          </w:p>
          <w:p w:rsidR="00634A89" w:rsidRDefault="00634A89" w:rsidP="008D0AA7">
            <w:pPr>
              <w:ind w:left="0"/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</w:pPr>
          </w:p>
          <w:p w:rsidR="00634A89" w:rsidRDefault="00634A89" w:rsidP="008D0AA7">
            <w:pPr>
              <w:ind w:left="0"/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</w:pPr>
          </w:p>
          <w:p w:rsidR="00634A89" w:rsidRDefault="00634A89" w:rsidP="008D0AA7">
            <w:pPr>
              <w:ind w:left="0"/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</w:pPr>
          </w:p>
          <w:p w:rsidR="00634A89" w:rsidRDefault="00634A89" w:rsidP="008D0AA7">
            <w:pPr>
              <w:ind w:left="0"/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</w:pPr>
          </w:p>
          <w:p w:rsidR="00634A89" w:rsidRPr="006F7C4B" w:rsidRDefault="00634A89" w:rsidP="008D0AA7">
            <w:pPr>
              <w:ind w:left="0"/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keepNext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60"/>
              <w:ind w:left="2722" w:hanging="2722"/>
              <w:outlineLvl w:val="1"/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</w:pPr>
            <w:bookmarkStart w:id="3" w:name="_Toc460239665"/>
            <w:r w:rsidRPr="006F7C4B"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  <w:t>Forgóvázak elrendezése a járműben:</w:t>
            </w:r>
            <w:bookmarkEnd w:id="3"/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tabs>
                <w:tab w:val="left" w:pos="993"/>
                <w:tab w:val="left" w:pos="3544"/>
                <w:tab w:val="left" w:pos="6521"/>
              </w:tabs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1F1A17"/>
                <w:spacing w:val="-2"/>
                <w:sz w:val="24"/>
                <w:lang w:eastAsia="en-US"/>
              </w:rPr>
              <w:tab/>
            </w:r>
            <w:proofErr w:type="gramStart"/>
            <w:r w:rsidRPr="006F7C4B">
              <w:rPr>
                <w:rFonts w:ascii="Times New Roman" w:hAnsi="Times New Roman"/>
                <w:color w:val="1F1A17"/>
                <w:spacing w:val="-2"/>
                <w:sz w:val="24"/>
                <w:lang w:eastAsia="en-US"/>
              </w:rPr>
              <w:t xml:space="preserve">tengely     </w:t>
            </w:r>
            <w:proofErr w:type="spellStart"/>
            <w:r w:rsidRPr="006F7C4B">
              <w:rPr>
                <w:rFonts w:ascii="Times New Roman" w:hAnsi="Times New Roman"/>
                <w:color w:val="1F1A17"/>
                <w:spacing w:val="-2"/>
                <w:sz w:val="24"/>
                <w:lang w:eastAsia="en-US"/>
              </w:rPr>
              <w:t>tengely</w:t>
            </w:r>
            <w:proofErr w:type="spellEnd"/>
            <w:proofErr w:type="gramEnd"/>
            <w:r w:rsidRPr="006F7C4B">
              <w:rPr>
                <w:rFonts w:ascii="Times New Roman" w:hAnsi="Times New Roman"/>
                <w:color w:val="1F1A17"/>
                <w:spacing w:val="-2"/>
                <w:sz w:val="24"/>
                <w:lang w:eastAsia="en-US"/>
              </w:rPr>
              <w:t xml:space="preserve"> </w:t>
            </w:r>
            <w:r w:rsidRPr="006F7C4B">
              <w:rPr>
                <w:rFonts w:ascii="Times New Roman" w:hAnsi="Times New Roman"/>
                <w:color w:val="1F1A17"/>
                <w:spacing w:val="-2"/>
                <w:sz w:val="24"/>
                <w:lang w:eastAsia="en-US"/>
              </w:rPr>
              <w:tab/>
            </w:r>
            <w:proofErr w:type="spellStart"/>
            <w:r w:rsidRPr="006F7C4B">
              <w:rPr>
                <w:rFonts w:ascii="Times New Roman" w:hAnsi="Times New Roman"/>
                <w:color w:val="1F1A17"/>
                <w:spacing w:val="-2"/>
                <w:sz w:val="24"/>
                <w:lang w:eastAsia="en-US"/>
              </w:rPr>
              <w:t>tengely</w:t>
            </w:r>
            <w:proofErr w:type="spellEnd"/>
            <w:r w:rsidRPr="006F7C4B">
              <w:rPr>
                <w:rFonts w:ascii="Times New Roman" w:hAnsi="Times New Roman"/>
                <w:color w:val="1F1A17"/>
                <w:spacing w:val="-2"/>
                <w:sz w:val="24"/>
                <w:lang w:eastAsia="en-US"/>
              </w:rPr>
              <w:t xml:space="preserve">       </w:t>
            </w:r>
            <w:proofErr w:type="spellStart"/>
            <w:r w:rsidRPr="006F7C4B">
              <w:rPr>
                <w:rFonts w:ascii="Times New Roman" w:hAnsi="Times New Roman"/>
                <w:color w:val="1F1A17"/>
                <w:spacing w:val="-2"/>
                <w:sz w:val="24"/>
                <w:lang w:eastAsia="en-US"/>
              </w:rPr>
              <w:t>tengely</w:t>
            </w:r>
            <w:proofErr w:type="spellEnd"/>
            <w:r w:rsidRPr="006F7C4B">
              <w:rPr>
                <w:rFonts w:ascii="Times New Roman" w:hAnsi="Times New Roman"/>
                <w:color w:val="1F1A17"/>
                <w:spacing w:val="-2"/>
                <w:sz w:val="24"/>
                <w:lang w:eastAsia="en-US"/>
              </w:rPr>
              <w:tab/>
            </w:r>
            <w:proofErr w:type="spellStart"/>
            <w:r w:rsidRPr="006F7C4B">
              <w:rPr>
                <w:rFonts w:ascii="Times New Roman" w:hAnsi="Times New Roman"/>
                <w:color w:val="1F1A17"/>
                <w:spacing w:val="-2"/>
                <w:sz w:val="24"/>
                <w:lang w:eastAsia="en-US"/>
              </w:rPr>
              <w:t>tengely</w:t>
            </w:r>
            <w:proofErr w:type="spellEnd"/>
            <w:r w:rsidRPr="006F7C4B">
              <w:rPr>
                <w:rFonts w:ascii="Times New Roman" w:hAnsi="Times New Roman"/>
                <w:color w:val="1F1A17"/>
                <w:spacing w:val="-2"/>
                <w:sz w:val="24"/>
                <w:lang w:eastAsia="en-US"/>
              </w:rPr>
              <w:t xml:space="preserve">     </w:t>
            </w:r>
            <w:proofErr w:type="spellStart"/>
            <w:r w:rsidRPr="006F7C4B">
              <w:rPr>
                <w:rFonts w:ascii="Times New Roman" w:hAnsi="Times New Roman"/>
                <w:color w:val="1F1A17"/>
                <w:spacing w:val="-2"/>
                <w:sz w:val="24"/>
                <w:lang w:eastAsia="en-US"/>
              </w:rPr>
              <w:t>tengely</w:t>
            </w:r>
            <w:proofErr w:type="spellEnd"/>
          </w:p>
          <w:p w:rsidR="008D0AA7" w:rsidRPr="006F7C4B" w:rsidRDefault="008D0AA7" w:rsidP="008D0AA7">
            <w:pPr>
              <w:tabs>
                <w:tab w:val="left" w:pos="1276"/>
                <w:tab w:val="left" w:pos="2127"/>
                <w:tab w:val="left" w:pos="3828"/>
                <w:tab w:val="left" w:pos="4962"/>
                <w:tab w:val="left" w:pos="6804"/>
                <w:tab w:val="left" w:pos="7797"/>
              </w:tabs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ab/>
              <w:t>6</w:t>
            </w: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ab/>
              <w:t>5</w:t>
            </w: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ab/>
              <w:t>4</w:t>
            </w: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ab/>
              <w:t>3</w:t>
            </w: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ab/>
              <w:t>2</w:t>
            </w: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ab/>
              <w:t>1</w:t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280A078F" wp14:editId="23D0C335">
                  <wp:extent cx="5760720" cy="1017758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101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AA7" w:rsidRPr="006F7C4B" w:rsidRDefault="008D0AA7" w:rsidP="008D0AA7">
            <w:pPr>
              <w:tabs>
                <w:tab w:val="left" w:pos="709"/>
                <w:tab w:val="left" w:pos="3828"/>
                <w:tab w:val="left" w:pos="6379"/>
              </w:tabs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bCs/>
                <w:color w:val="1F1A17"/>
                <w:spacing w:val="-2"/>
                <w:sz w:val="24"/>
                <w:lang w:eastAsia="en-US"/>
              </w:rPr>
              <w:tab/>
              <w:t>2. hajtott forgóváz</w:t>
            </w:r>
            <w:r w:rsidRPr="006F7C4B">
              <w:rPr>
                <w:rFonts w:ascii="Times New Roman" w:hAnsi="Times New Roman"/>
                <w:color w:val="1F1A17"/>
                <w:spacing w:val="-2"/>
                <w:sz w:val="24"/>
                <w:lang w:eastAsia="en-US"/>
              </w:rPr>
              <w:t xml:space="preserve"> </w:t>
            </w:r>
            <w:r w:rsidRPr="006F7C4B">
              <w:rPr>
                <w:rFonts w:ascii="Times New Roman" w:hAnsi="Times New Roman"/>
                <w:color w:val="1F1A17"/>
                <w:spacing w:val="-2"/>
                <w:sz w:val="24"/>
                <w:lang w:eastAsia="en-US"/>
              </w:rPr>
              <w:tab/>
              <w:t>futó forgóváz</w:t>
            </w:r>
            <w:r w:rsidRPr="006F7C4B">
              <w:rPr>
                <w:rFonts w:ascii="Times New Roman" w:hAnsi="Times New Roman"/>
                <w:color w:val="1F1A17"/>
                <w:spacing w:val="-2"/>
                <w:sz w:val="24"/>
                <w:lang w:eastAsia="en-US"/>
              </w:rPr>
              <w:tab/>
            </w:r>
            <w:r w:rsidRPr="006F7C4B">
              <w:rPr>
                <w:rFonts w:ascii="Times New Roman" w:hAnsi="Times New Roman"/>
                <w:bCs/>
                <w:color w:val="1F1A17"/>
                <w:spacing w:val="-2"/>
                <w:sz w:val="24"/>
                <w:lang w:eastAsia="en-US"/>
              </w:rPr>
              <w:t>1. hajtott forgóváz</w:t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keepNext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60"/>
              <w:ind w:left="2722" w:hanging="2722"/>
              <w:outlineLvl w:val="1"/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</w:pPr>
            <w:bookmarkStart w:id="4" w:name="_Toc460239666"/>
            <w:r w:rsidRPr="006F7C4B"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  <w:t>Szerelvények elrendezése a forgóvázakon:</w:t>
            </w:r>
            <w:bookmarkEnd w:id="4"/>
          </w:p>
          <w:p w:rsidR="008D0AA7" w:rsidRPr="006F7C4B" w:rsidRDefault="008D0AA7" w:rsidP="008D0AA7">
            <w:pPr>
              <w:shd w:val="clear" w:color="auto" w:fill="FFFFFF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noProof/>
                <w:spacing w:val="-20"/>
                <w:sz w:val="24"/>
              </w:rPr>
              <w:drawing>
                <wp:inline distT="0" distB="0" distL="0" distR="0" wp14:anchorId="1ADD7BF5" wp14:editId="3DE92638">
                  <wp:extent cx="5941695" cy="2215675"/>
                  <wp:effectExtent l="0" t="0" r="1905" b="0"/>
                  <wp:docPr id="2" name="Kép 2" descr="Desiro tengelyfoglaltsá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5" descr="Desiro tengelyfoglaltsá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695" cy="221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AA7" w:rsidRPr="006F7C4B" w:rsidRDefault="008D0AA7" w:rsidP="008D0AA7">
            <w:pPr>
              <w:shd w:val="clear" w:color="auto" w:fill="FFFFFF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keepNext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60"/>
              <w:ind w:left="2722" w:hanging="2722"/>
              <w:outlineLvl w:val="1"/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</w:pPr>
            <w:bookmarkStart w:id="5" w:name="_Toc460239667"/>
            <w:r w:rsidRPr="006F7C4B"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  <w:t>Forgóvázak szállítása</w:t>
            </w:r>
            <w:bookmarkEnd w:id="5"/>
          </w:p>
          <w:p w:rsidR="008D0AA7" w:rsidRPr="006F7C4B" w:rsidRDefault="008D0AA7" w:rsidP="008D0AA7">
            <w:pPr>
              <w:tabs>
                <w:tab w:val="num" w:pos="360"/>
                <w:tab w:val="left" w:pos="960"/>
                <w:tab w:val="left" w:pos="8080"/>
              </w:tabs>
              <w:ind w:left="0"/>
              <w:jc w:val="both"/>
              <w:rPr>
                <w:rFonts w:ascii="Times New Roman" w:hAnsi="Times New Roman"/>
                <w:b/>
                <w:noProof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shd w:val="clear" w:color="auto" w:fill="FFFFFF"/>
              <w:ind w:left="0" w:right="537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A forgóvázakat a szállításnál védeni kell mechanikus sérülések ellen. Minden részegységet, különösen a gumielemeket védeni kell a mechanikus, vegyi és hőhatások ellen. A kábeleket óvni kell a megtörés ellen. </w:t>
            </w:r>
          </w:p>
          <w:p w:rsidR="008D0AA7" w:rsidRPr="006F7C4B" w:rsidRDefault="008D0AA7" w:rsidP="008D0AA7">
            <w:pPr>
              <w:shd w:val="clear" w:color="auto" w:fill="FFFFFF"/>
              <w:ind w:left="0" w:right="537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Minden szabadon függő vezetéket kábelkötegelővel biztosítani kell a forgóvázon. A szabadon álló csatlakozókat kábelkötegelővel, vagy PVC-szalaggal biztosítani kell a forgóvázon.</w:t>
            </w:r>
          </w:p>
          <w:p w:rsidR="008D0AA7" w:rsidRPr="006F7C4B" w:rsidRDefault="008D0AA7" w:rsidP="008D0AA7">
            <w:pPr>
              <w:shd w:val="clear" w:color="auto" w:fill="FFFFFF"/>
              <w:ind w:left="0" w:right="537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Minden sűrített levegős csatlakozást le kell zárni porvédő kupakkal, vagy fóliával a szennyeződés ellen. Minden villamos csatlakozást védeni kell por és nedvesség ellen.</w:t>
            </w:r>
          </w:p>
          <w:p w:rsidR="008D0AA7" w:rsidRPr="006F7C4B" w:rsidRDefault="008D0AA7" w:rsidP="008D0AA7">
            <w:pPr>
              <w:shd w:val="clear" w:color="auto" w:fill="FFFFFF"/>
              <w:ind w:left="0" w:right="537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A féktárcsák súrlódó felületeit korrózió ellen konzerválni kell.</w:t>
            </w:r>
          </w:p>
          <w:p w:rsidR="008D0AA7" w:rsidRPr="006F7C4B" w:rsidRDefault="008D0AA7" w:rsidP="008D0AA7">
            <w:pPr>
              <w:shd w:val="clear" w:color="auto" w:fill="FFFFFF"/>
              <w:ind w:left="0" w:right="537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A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légrugórendszer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elemeit - különös tekintettel a légrugó integrál tartályra - biztosítani kell a forgóvázon fa, vagy műanyag betétes rögzítéssel elcsúszás, billenés és eltolódás ellen.</w:t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keepNext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60"/>
              <w:ind w:left="2722" w:hanging="2722"/>
              <w:outlineLvl w:val="1"/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</w:pPr>
            <w:bookmarkStart w:id="6" w:name="_Toc460239668"/>
            <w:r w:rsidRPr="006F7C4B"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  <w:t>Forgóvázak tárolása:</w:t>
            </w:r>
            <w:bookmarkEnd w:id="6"/>
          </w:p>
          <w:p w:rsidR="008D0AA7" w:rsidRPr="006F7C4B" w:rsidRDefault="008D0AA7" w:rsidP="008D0AA7">
            <w:pPr>
              <w:tabs>
                <w:tab w:val="num" w:pos="360"/>
                <w:tab w:val="left" w:pos="960"/>
                <w:tab w:val="left" w:pos="8080"/>
              </w:tabs>
              <w:ind w:left="0"/>
              <w:jc w:val="both"/>
              <w:rPr>
                <w:rFonts w:ascii="Times New Roman" w:hAnsi="Times New Roman"/>
                <w:b/>
                <w:noProof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shd w:val="clear" w:color="auto" w:fill="FFFFFF"/>
              <w:ind w:left="5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A forgóvázakat száraz, pormentes helyen kell tárolni.</w:t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A forgóvázak gumi alkatrészeket tartalmaznak, ezért a tárolás során ne legyenek kitéve közvetlen napsugárzásnak.</w:t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shd w:val="clear" w:color="auto" w:fill="FFFFFF"/>
              <w:ind w:left="5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Tárolás esetén a kontaktkorrózió megelőzésére a forgóvázat a tárolás helyétől függően a következő legkisebb időközök szerint meg kell mozgatni.</w:t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sz w:val="24"/>
                <w:lang w:eastAsia="en-US"/>
              </w:rPr>
            </w:pPr>
          </w:p>
          <w:tbl>
            <w:tblPr>
              <w:tblW w:w="0" w:type="auto"/>
              <w:tblInd w:w="40" w:type="dxa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3402"/>
              <w:gridCol w:w="2268"/>
              <w:gridCol w:w="2264"/>
            </w:tblGrid>
            <w:tr w:rsidR="008D0AA7" w:rsidRPr="006F7C4B" w:rsidTr="008D0AA7">
              <w:trPr>
                <w:trHeight w:hRule="exact" w:val="637"/>
              </w:trPr>
              <w:tc>
                <w:tcPr>
                  <w:tcW w:w="3402" w:type="dxa"/>
                  <w:tcBorders>
                    <w:top w:val="single" w:sz="6" w:space="0" w:color="auto"/>
                    <w:left w:val="single" w:sz="6" w:space="0" w:color="auto"/>
                    <w:bottom w:val="double" w:sz="4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jc w:val="center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lang w:eastAsia="en-US"/>
                    </w:rPr>
                    <w:t>Tárolás helye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double" w:sz="4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jc w:val="center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b/>
                      <w:bCs/>
                      <w:color w:val="000000"/>
                      <w:spacing w:val="-2"/>
                      <w:sz w:val="24"/>
                      <w:lang w:eastAsia="en-US"/>
                    </w:rPr>
                    <w:t>Max. állásidőszak</w:t>
                  </w:r>
                </w:p>
              </w:tc>
              <w:tc>
                <w:tcPr>
                  <w:tcW w:w="2264" w:type="dxa"/>
                  <w:tcBorders>
                    <w:top w:val="single" w:sz="6" w:space="0" w:color="auto"/>
                    <w:left w:val="single" w:sz="6" w:space="0" w:color="auto"/>
                    <w:bottom w:val="double" w:sz="4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pacing w:val="-2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b/>
                      <w:bCs/>
                      <w:color w:val="000000"/>
                      <w:spacing w:val="-2"/>
                      <w:sz w:val="24"/>
                      <w:lang w:eastAsia="en-US"/>
                    </w:rPr>
                    <w:t xml:space="preserve">Minimális </w:t>
                  </w:r>
                </w:p>
                <w:p w:rsidR="008D0AA7" w:rsidRPr="006F7C4B" w:rsidRDefault="008D0AA7" w:rsidP="008D0AA7">
                  <w:pPr>
                    <w:shd w:val="clear" w:color="auto" w:fill="FFFFFF"/>
                    <w:ind w:left="0"/>
                    <w:jc w:val="center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b/>
                      <w:bCs/>
                      <w:color w:val="000000"/>
                      <w:spacing w:val="-2"/>
                      <w:sz w:val="24"/>
                      <w:lang w:eastAsia="en-US"/>
                    </w:rPr>
                    <w:t>gördülési távolság</w:t>
                  </w:r>
                </w:p>
              </w:tc>
            </w:tr>
            <w:tr w:rsidR="008D0AA7" w:rsidRPr="006F7C4B" w:rsidTr="008D0AA7">
              <w:trPr>
                <w:trHeight w:hRule="exact" w:val="422"/>
              </w:trPr>
              <w:tc>
                <w:tcPr>
                  <w:tcW w:w="3402" w:type="dxa"/>
                  <w:tcBorders>
                    <w:top w:val="doub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Szabadban</w:t>
                  </w:r>
                </w:p>
              </w:tc>
              <w:tc>
                <w:tcPr>
                  <w:tcW w:w="2268" w:type="dxa"/>
                  <w:tcBorders>
                    <w:top w:val="doub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jc w:val="center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proofErr w:type="gramStart"/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3  hónap</w:t>
                  </w:r>
                  <w:proofErr w:type="gramEnd"/>
                </w:p>
              </w:tc>
              <w:tc>
                <w:tcPr>
                  <w:tcW w:w="2264" w:type="dxa"/>
                  <w:tcBorders>
                    <w:top w:val="doub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jc w:val="center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10 m</w:t>
                  </w:r>
                </w:p>
              </w:tc>
            </w:tr>
            <w:tr w:rsidR="008D0AA7" w:rsidRPr="006F7C4B" w:rsidTr="008D0AA7">
              <w:trPr>
                <w:trHeight w:hRule="exact" w:val="408"/>
              </w:trPr>
              <w:tc>
                <w:tcPr>
                  <w:tcW w:w="34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Zárt csarnokokban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jc w:val="center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proofErr w:type="gramStart"/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6  hónap</w:t>
                  </w:r>
                  <w:proofErr w:type="gramEnd"/>
                </w:p>
              </w:tc>
              <w:tc>
                <w:tcPr>
                  <w:tcW w:w="22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D0AA7" w:rsidRPr="006F7C4B" w:rsidRDefault="008D0AA7" w:rsidP="008D0AA7">
                  <w:pPr>
                    <w:shd w:val="clear" w:color="auto" w:fill="FFFFFF"/>
                    <w:ind w:left="0"/>
                    <w:jc w:val="center"/>
                    <w:rPr>
                      <w:rFonts w:ascii="Times New Roman" w:hAnsi="Times New Roman"/>
                      <w:sz w:val="24"/>
                      <w:lang w:eastAsia="en-US"/>
                    </w:rPr>
                  </w:pPr>
                  <w:r w:rsidRPr="006F7C4B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10 m</w:t>
                  </w:r>
                </w:p>
              </w:tc>
            </w:tr>
          </w:tbl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keepNext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60"/>
              <w:ind w:left="2722" w:hanging="2722"/>
              <w:outlineLvl w:val="1"/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</w:pPr>
            <w:bookmarkStart w:id="7" w:name="_Toc460239669"/>
            <w:r w:rsidRPr="006F7C4B"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  <w:t>Forgóvázak tisztítása:</w:t>
            </w:r>
            <w:bookmarkEnd w:id="7"/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 xml:space="preserve">A forgóváz tisztítása előtt le kell szerelni a villamos berendezéseket: </w:t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>•</w:t>
            </w: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ab/>
              <w:t>villamos vezetékeket a csövezésükkel,</w:t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>•</w:t>
            </w: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ab/>
              <w:t>kerékpár csapágyazásról a fordulatszám és az impulzusadót,</w:t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>•</w:t>
            </w: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ab/>
              <w:t>forgóváz keret és a kerékcsapágyazás közötti földelő vezetéket,</w:t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>•</w:t>
            </w: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ab/>
              <w:t>antenna tartóról a vevőfejet.</w:t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>Tisztítás vízzel:</w:t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 xml:space="preserve">Feltétlenül ügyelni kell arra, hogy a csapágyazásba ne jusson víz. A csapágyazáson belül található víz tönkreteszi a zsír kenőképességét és ez a csapágy károsodásához vezethet. </w:t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>Nem juthat víz továbbá a különböző – elektromos, pneumatikus – csővezetékekbe, ezek védelmét biztosítani szükséges. A légrugó rendszer gumi elemeit maximum 60°C hőmérsékletű mosófolyadékkal szabad tisztítani</w:t>
            </w:r>
            <w:r w:rsidR="00973B77">
              <w:rPr>
                <w:rFonts w:ascii="Times New Roman" w:hAnsi="Times New Roman"/>
                <w:iCs/>
                <w:sz w:val="24"/>
                <w:lang w:eastAsia="en-US"/>
              </w:rPr>
              <w:t>.</w:t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 xml:space="preserve">Tisztítás homok-, illetve fémszórásos eljárással: </w:t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 xml:space="preserve">Hegesztett részek tisztításához csak a repedésvizsgálat után használható szemcseszórás, homokfúvás, illetve tűs rozsdaverő szerszám. </w:t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>Sűrített levegővel történő fúvatás:</w:t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>Sűrített levegővel történő fúvatás esetén figyelembe kell venni a kockázati tényezőket - szálló, lebegő por, fémpor, zajhatás, rezgés, nyomás alatti levegő, biológiai kockázati tényező</w:t>
            </w:r>
            <w:r w:rsidR="00973B77">
              <w:rPr>
                <w:rFonts w:ascii="Times New Roman" w:hAnsi="Times New Roman"/>
                <w:iCs/>
                <w:sz w:val="24"/>
                <w:lang w:eastAsia="en-US"/>
              </w:rPr>
              <w:t>.</w:t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>Tisztítás oldószerrel:</w:t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 xml:space="preserve">A műanyagból, vagy gumiból készült alkatrészekre nem juthat oldószer. </w:t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keepNext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60"/>
              <w:ind w:left="2722" w:hanging="2722"/>
              <w:outlineLvl w:val="1"/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</w:pPr>
            <w:bookmarkStart w:id="8" w:name="_Toc460239670"/>
            <w:r w:rsidRPr="006F7C4B"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  <w:t>Általános előírások:</w:t>
            </w:r>
            <w:bookmarkEnd w:id="8"/>
            <w:r w:rsidRPr="006F7C4B"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  <w:t xml:space="preserve"> </w:t>
            </w:r>
          </w:p>
          <w:p w:rsidR="008D0AA7" w:rsidRPr="006F7C4B" w:rsidRDefault="008D0AA7" w:rsidP="008D0AA7">
            <w:pPr>
              <w:spacing w:after="120"/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spacing w:after="120"/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 xml:space="preserve">A részegységek, alkatrészek kezeléséhez, karbantartásához, a hibakereséshez és a javításhoz csak szakképzett személyek alkalmazhatók. Szakképzett személynek minősül, akit a képesítése, tapasztalata, az utasítások, valamint az ide vonatkozó szabványok, határozatok, baleset-megelőzési előírások és az üzemi viszonyok ismeretei alapján a munkavégzés szakmai színvonaláért és a biztonságos munkavégzésért felelős meghatalmaz a mindenkor szükséges tevékenység kivitelezésére.  </w:t>
            </w:r>
          </w:p>
          <w:p w:rsidR="008D0AA7" w:rsidRPr="006F7C4B" w:rsidRDefault="008D0AA7" w:rsidP="008D0AA7">
            <w:pPr>
              <w:spacing w:after="120"/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>Függő forgóváz alatt tartózkodni, munkát végezni csak a megfelelő biztonsági intézkedések mellett szabad!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1963"/>
                <w:tab w:val="left" w:pos="3288"/>
                <w:tab w:val="left" w:pos="4502"/>
                <w:tab w:val="left" w:pos="5962"/>
                <w:tab w:val="left" w:pos="7363"/>
                <w:tab w:val="left" w:pos="8530"/>
              </w:tabs>
              <w:spacing w:after="120"/>
              <w:ind w:left="0"/>
              <w:jc w:val="both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A karbantartás során valamennyi csavart szerelőpasztával kenni kell. Alkalmazható a STABURAG NBU 30 PTM, vagy azzal egyenértékű anyag. </w:t>
            </w:r>
          </w:p>
          <w:p w:rsidR="008D0AA7" w:rsidRPr="006F7C4B" w:rsidRDefault="008D0AA7" w:rsidP="008D0AA7">
            <w:pPr>
              <w:spacing w:after="120"/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 xml:space="preserve">A ragasztó kötések előkészítéséhez és elvégzéséhez a ragasztóanyag gyártó előírásait be kell tartani. Ragasztás előtt a régi ragasztóanyagot fizikai és kémiai úton maradéktalanul el kell távolítani. </w:t>
            </w:r>
          </w:p>
          <w:p w:rsidR="008D0AA7" w:rsidRPr="006F7C4B" w:rsidRDefault="008D0AA7" w:rsidP="008D0AA7">
            <w:pPr>
              <w:spacing w:after="120"/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 xml:space="preserve">Terhelhetőség tekintetében a ragasztás után a ragasztóanyag kikeményedési időket figyelembe kell venni. 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1963"/>
                <w:tab w:val="left" w:pos="3288"/>
                <w:tab w:val="left" w:pos="4502"/>
                <w:tab w:val="left" w:pos="5962"/>
                <w:tab w:val="left" w:pos="7363"/>
                <w:tab w:val="left" w:pos="8530"/>
              </w:tabs>
              <w:spacing w:after="120"/>
              <w:ind w:left="0"/>
              <w:jc w:val="both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Egy részegység összeszerelése során újra kell cserélni valamennyi kötőelemet, alátéteket, tömítő elemet. 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1963"/>
                <w:tab w:val="left" w:pos="3288"/>
                <w:tab w:val="left" w:pos="4502"/>
                <w:tab w:val="left" w:pos="5962"/>
                <w:tab w:val="left" w:pos="7363"/>
                <w:tab w:val="left" w:pos="8530"/>
              </w:tabs>
              <w:spacing w:after="120"/>
              <w:ind w:left="0"/>
              <w:jc w:val="both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A forgóvázak javítása során az önzáró anyák sem használhatók ismételten, abban az esetben sem, amennyiben a kiszerelésnél nem sérültek és jó állapotban vannak. Műanyag betétes önbiztosító anya nem használható, csak „fém roppantott” önbiztosító anya. 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1963"/>
                <w:tab w:val="left" w:pos="3288"/>
                <w:tab w:val="left" w:pos="4502"/>
                <w:tab w:val="left" w:pos="5962"/>
                <w:tab w:val="left" w:pos="7363"/>
                <w:tab w:val="left" w:pos="8530"/>
              </w:tabs>
              <w:spacing w:after="120"/>
              <w:ind w:left="0"/>
              <w:jc w:val="both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A forgóváz szerkezetein hegesztéssel történő javítást csak minősített hegesztő végezhet.</w:t>
            </w:r>
          </w:p>
          <w:p w:rsidR="008D0AA7" w:rsidRPr="006F7C4B" w:rsidRDefault="008D0AA7" w:rsidP="008D0AA7">
            <w:pPr>
              <w:spacing w:after="120"/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 xml:space="preserve">A forgóvázon történő hegesztési munkáknál biztosítani kell, hogy ne folyjon hegesztőáram a csapágyakon és felfüggesztő csapszegeken keresztül. </w:t>
            </w:r>
          </w:p>
          <w:p w:rsidR="008D0AA7" w:rsidRPr="006F7C4B" w:rsidRDefault="008D0AA7" w:rsidP="008D0AA7">
            <w:pPr>
              <w:spacing w:after="120"/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 xml:space="preserve">Cserealkatrészek alkalmazása esetén csak eredeti alkatrészek biztosítják a specifikált funkciókat. </w:t>
            </w:r>
            <w:proofErr w:type="spellStart"/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>Utángyártott</w:t>
            </w:r>
            <w:proofErr w:type="spellEnd"/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 xml:space="preserve"> alkatrészek használata csak az előírt specifikációk és vizsgálatok figyelembe vétele mellett megengedett.</w:t>
            </w:r>
          </w:p>
          <w:p w:rsidR="008D0AA7" w:rsidRPr="006F7C4B" w:rsidRDefault="008D0AA7" w:rsidP="008D0AA7">
            <w:pPr>
              <w:spacing w:after="120"/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t>A javítási tevékenység során az annak időpontjában érvényes szabványokat és egyéb dokumentációkat kell figyelembe venni.</w:t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br w:type="page"/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973B77" w:rsidRPr="006F7C4B" w:rsidRDefault="00973B7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keepNext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60"/>
              <w:ind w:left="2722" w:hanging="2722"/>
              <w:outlineLvl w:val="1"/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</w:pPr>
            <w:bookmarkStart w:id="9" w:name="_Toc460239671"/>
            <w:r w:rsidRPr="006F7C4B"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  <w:lastRenderedPageBreak/>
              <w:t>Hajtott forgóváz</w:t>
            </w:r>
            <w:bookmarkEnd w:id="9"/>
            <w:r w:rsidRPr="006F7C4B"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  <w:t xml:space="preserve"> </w:t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iCs/>
                <w:noProof/>
                <w:sz w:val="24"/>
              </w:rPr>
              <w:drawing>
                <wp:inline distT="0" distB="0" distL="0" distR="0" wp14:anchorId="346BFF5F" wp14:editId="2E30AEDD">
                  <wp:extent cx="5760720" cy="6478905"/>
                  <wp:effectExtent l="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jtott rajz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47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iCs/>
                <w:sz w:val="24"/>
                <w:lang w:eastAsia="en-US"/>
              </w:rPr>
              <w:br w:type="page"/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426"/>
              </w:tabs>
              <w:spacing w:after="60"/>
              <w:ind w:left="0"/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lastRenderedPageBreak/>
              <w:t>1</w:t>
            </w: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ab/>
              <w:t>Futómű beépítés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426"/>
              </w:tabs>
              <w:spacing w:after="60"/>
              <w:ind w:left="0"/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>2</w:t>
            </w: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ab/>
            </w:r>
            <w:proofErr w:type="spellStart"/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>Forgóvázkeret</w:t>
            </w:r>
            <w:proofErr w:type="spellEnd"/>
          </w:p>
          <w:p w:rsidR="008D0AA7" w:rsidRPr="006F7C4B" w:rsidRDefault="008D0AA7" w:rsidP="008D0AA7">
            <w:pPr>
              <w:shd w:val="clear" w:color="auto" w:fill="FFFFFF"/>
              <w:tabs>
                <w:tab w:val="left" w:pos="426"/>
              </w:tabs>
              <w:spacing w:after="60"/>
              <w:ind w:left="0"/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>3</w:t>
            </w: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ab/>
              <w:t>Vonórúd beépítés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426"/>
              </w:tabs>
              <w:spacing w:after="60"/>
              <w:ind w:left="0"/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>4</w:t>
            </w: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ab/>
            </w:r>
            <w:proofErr w:type="spellStart"/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>Légrugórendszer</w:t>
            </w:r>
            <w:proofErr w:type="spellEnd"/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 xml:space="preserve"> beépítés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426"/>
              </w:tabs>
              <w:spacing w:after="60"/>
              <w:ind w:left="0"/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>5</w:t>
            </w: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ab/>
              <w:t>Légrugó szelep beépítés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426"/>
              </w:tabs>
              <w:spacing w:after="60"/>
              <w:ind w:left="0"/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>6</w:t>
            </w: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ab/>
              <w:t>Keresztirányú rugózás beépítés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426"/>
              </w:tabs>
              <w:spacing w:after="60"/>
              <w:ind w:left="0"/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>7</w:t>
            </w: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ab/>
              <w:t>Vízszintes lengéscsillapító beépítés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426"/>
              </w:tabs>
              <w:spacing w:after="60"/>
              <w:ind w:left="0"/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>8</w:t>
            </w: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ab/>
            </w:r>
            <w:proofErr w:type="spellStart"/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>Billenőtám</w:t>
            </w:r>
            <w:proofErr w:type="spellEnd"/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 xml:space="preserve"> beépítés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426"/>
              </w:tabs>
              <w:spacing w:after="60"/>
              <w:ind w:left="0"/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>9</w:t>
            </w: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ab/>
              <w:t>Szekunder lengéscsillapító beépítés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426"/>
              </w:tabs>
              <w:spacing w:after="60"/>
              <w:ind w:left="0"/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>10</w:t>
            </w: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ab/>
              <w:t>Tárcsafék beépítés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426"/>
              </w:tabs>
              <w:spacing w:after="60"/>
              <w:ind w:left="0"/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>11</w:t>
            </w: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ab/>
              <w:t>Mágnes</w:t>
            </w:r>
            <w:r w:rsidR="00E56BEC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>es sínfék</w:t>
            </w: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 xml:space="preserve"> beépítés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426"/>
              </w:tabs>
              <w:spacing w:after="60"/>
              <w:ind w:left="0"/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>12</w:t>
            </w: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ab/>
            </w:r>
            <w:proofErr w:type="spellStart"/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>Nyomkarimakenő</w:t>
            </w:r>
            <w:proofErr w:type="spellEnd"/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 xml:space="preserve"> beépítés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426"/>
              </w:tabs>
              <w:spacing w:after="60"/>
              <w:ind w:left="0"/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>13</w:t>
            </w: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ab/>
            </w:r>
            <w:proofErr w:type="spellStart"/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>Homokoló</w:t>
            </w:r>
            <w:proofErr w:type="spellEnd"/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 xml:space="preserve"> beépítés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426"/>
              </w:tabs>
              <w:spacing w:after="60"/>
              <w:ind w:left="0"/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>14</w:t>
            </w: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ab/>
              <w:t>Antenna beépítés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426"/>
              </w:tabs>
              <w:spacing w:after="60"/>
              <w:ind w:left="0"/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>15</w:t>
            </w: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ab/>
              <w:t>Tengelyhajtómű beépítés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426"/>
              </w:tabs>
              <w:spacing w:after="60"/>
              <w:ind w:left="0"/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>16</w:t>
            </w: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ab/>
              <w:t>Villamos csővezetékek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426"/>
              </w:tabs>
              <w:spacing w:after="60"/>
              <w:ind w:left="0"/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>17</w:t>
            </w: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ab/>
              <w:t>Sűrített levegő összeköttetés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426"/>
              </w:tabs>
              <w:spacing w:after="60"/>
              <w:ind w:left="0"/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>18</w:t>
            </w: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ab/>
              <w:t>Festés és címek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426"/>
              </w:tabs>
              <w:spacing w:after="60"/>
              <w:ind w:left="0"/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>19</w:t>
            </w: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ab/>
              <w:t>Sínkotró beépítés</w:t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tabs>
                <w:tab w:val="num" w:pos="360"/>
                <w:tab w:val="left" w:pos="960"/>
                <w:tab w:val="left" w:pos="8080"/>
              </w:tabs>
              <w:spacing w:after="120"/>
              <w:ind w:left="0"/>
              <w:jc w:val="both"/>
              <w:rPr>
                <w:rFonts w:ascii="Times New Roman" w:hAnsi="Times New Roman"/>
                <w:b/>
                <w:noProof/>
                <w:sz w:val="24"/>
              </w:rPr>
            </w:pPr>
            <w:r w:rsidRPr="006F7C4B">
              <w:rPr>
                <w:rFonts w:ascii="Times New Roman" w:hAnsi="Times New Roman"/>
                <w:b/>
                <w:noProof/>
                <w:sz w:val="24"/>
              </w:rPr>
              <w:t>A kerékpárok kiszerelése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288"/>
              </w:tabs>
              <w:spacing w:after="12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A kiszerelés lépései</w:t>
            </w:r>
          </w:p>
          <w:p w:rsidR="008D0AA7" w:rsidRPr="006F7C4B" w:rsidRDefault="008D0AA7" w:rsidP="005D582B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88"/>
              </w:tabs>
              <w:spacing w:after="60"/>
              <w:ind w:left="288" w:hanging="288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mágneses sínfék leszerelése, </w:t>
            </w:r>
          </w:p>
          <w:p w:rsidR="008D0AA7" w:rsidRPr="006F7C4B" w:rsidRDefault="008D0AA7" w:rsidP="005D582B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88"/>
              </w:tabs>
              <w:spacing w:after="6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kardántengely leszerelése a hajtóműről, </w:t>
            </w:r>
          </w:p>
          <w:p w:rsidR="008D0AA7" w:rsidRPr="006F7C4B" w:rsidRDefault="008D0AA7" w:rsidP="005D582B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88"/>
              </w:tabs>
              <w:spacing w:after="6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nyomatéktám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leszerelése</w:t>
            </w:r>
          </w:p>
          <w:p w:rsidR="008D0AA7" w:rsidRPr="006F7C4B" w:rsidRDefault="008D0AA7" w:rsidP="005D582B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88"/>
              </w:tabs>
              <w:spacing w:after="6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impulzusadó/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Deuta-jeladó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leszerelése a kerékpárcsapágyról</w:t>
            </w:r>
          </w:p>
          <w:p w:rsidR="008D0AA7" w:rsidRPr="006F7C4B" w:rsidRDefault="008D0AA7" w:rsidP="005D582B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88"/>
              </w:tabs>
              <w:spacing w:after="6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földelősodrony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leszerelése, </w:t>
            </w:r>
          </w:p>
          <w:p w:rsidR="008D0AA7" w:rsidRPr="006F7C4B" w:rsidRDefault="008D0AA7" w:rsidP="005D582B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88"/>
              </w:tabs>
              <w:spacing w:after="6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primer rugózás leszerelése, </w:t>
            </w:r>
          </w:p>
          <w:p w:rsidR="008D0AA7" w:rsidRPr="006F7C4B" w:rsidRDefault="008D0AA7" w:rsidP="005D582B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88"/>
              </w:tabs>
              <w:spacing w:after="6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primer emelésbiztosítás leszerelése. </w:t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tabs>
                <w:tab w:val="num" w:pos="360"/>
                <w:tab w:val="left" w:pos="960"/>
                <w:tab w:val="left" w:pos="8080"/>
              </w:tabs>
              <w:spacing w:after="120"/>
              <w:ind w:left="0"/>
              <w:jc w:val="both"/>
              <w:rPr>
                <w:rFonts w:ascii="Times New Roman" w:hAnsi="Times New Roman"/>
                <w:b/>
                <w:noProof/>
                <w:sz w:val="24"/>
              </w:rPr>
            </w:pPr>
            <w:r w:rsidRPr="006F7C4B">
              <w:rPr>
                <w:rFonts w:ascii="Times New Roman" w:hAnsi="Times New Roman"/>
                <w:b/>
                <w:noProof/>
                <w:sz w:val="24"/>
              </w:rPr>
              <w:t>A fékegység kiszerelése a forgóvázból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A forgóváz rögzítése és biztosítása után </w:t>
            </w:r>
            <w:r w:rsidR="00E56BEC">
              <w:rPr>
                <w:rFonts w:ascii="Times New Roman" w:hAnsi="Times New Roman"/>
                <w:color w:val="000000"/>
                <w:sz w:val="24"/>
                <w:lang w:eastAsia="en-US"/>
              </w:rPr>
              <w:t>d</w:t>
            </w: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aruval, vagy szerelőaknából történhet a fékegység leválasztása a forgóvázról, a következő lépések szerint:</w:t>
            </w:r>
          </w:p>
          <w:p w:rsidR="008D0AA7" w:rsidRPr="006F7C4B" w:rsidRDefault="008D0AA7" w:rsidP="005D582B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88"/>
              </w:tabs>
              <w:spacing w:after="6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Bowden-huzalok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oldása a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Flexball-fékhengerről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,</w:t>
            </w:r>
          </w:p>
          <w:p w:rsidR="008D0AA7" w:rsidRPr="006F7C4B" w:rsidRDefault="008D0AA7" w:rsidP="005D582B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88"/>
              </w:tabs>
              <w:spacing w:after="6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sűrített levegő tömlők fékhenger-oldali szétcsavarása,</w:t>
            </w:r>
          </w:p>
          <w:p w:rsidR="008D0AA7" w:rsidRPr="006F7C4B" w:rsidRDefault="008D0AA7" w:rsidP="005D582B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88"/>
              </w:tabs>
              <w:spacing w:after="6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fékegységek rögzítése,</w:t>
            </w:r>
          </w:p>
          <w:p w:rsidR="008D0AA7" w:rsidRPr="006F7C4B" w:rsidRDefault="008D0AA7" w:rsidP="005D582B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88"/>
              </w:tabs>
              <w:spacing w:after="6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mechanikus összekötések szétszerelése,</w:t>
            </w:r>
          </w:p>
          <w:p w:rsidR="008D0AA7" w:rsidRPr="006F7C4B" w:rsidRDefault="008D0AA7" w:rsidP="005D582B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88"/>
              </w:tabs>
              <w:spacing w:after="6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lastRenderedPageBreak/>
              <w:t>fékegységek kiemelése a forgóváz keretből.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A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rugóerőtárolós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fékhengereknél a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Bowden-huzalokat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a hengeroldalon kell oldani és levenni. 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A sűrített levegő tömlőket a fékhenger-oldalon kell oldani</w:t>
            </w:r>
          </w:p>
          <w:p w:rsidR="008D0AA7" w:rsidRPr="006F7C4B" w:rsidRDefault="008D0AA7" w:rsidP="008D0AA7">
            <w:pPr>
              <w:shd w:val="clear" w:color="auto" w:fill="FFFFFF"/>
              <w:spacing w:after="120"/>
              <w:ind w:left="0" w:right="1690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pacing w:val="-2"/>
                <w:sz w:val="24"/>
                <w:lang w:eastAsia="en-US"/>
              </w:rPr>
              <w:t>Ezt követően a fékegység kiemelhető a forgóvázból.</w:t>
            </w:r>
          </w:p>
          <w:p w:rsidR="008D0AA7" w:rsidRPr="006F7C4B" w:rsidRDefault="008D0AA7" w:rsidP="008D0AA7">
            <w:pPr>
              <w:shd w:val="clear" w:color="auto" w:fill="FFFFFF"/>
              <w:ind w:left="0"/>
              <w:rPr>
                <w:rFonts w:ascii="Times New Roman" w:hAnsi="Times New Roman"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tabs>
                <w:tab w:val="num" w:pos="360"/>
                <w:tab w:val="left" w:pos="960"/>
                <w:tab w:val="left" w:pos="8080"/>
              </w:tabs>
              <w:spacing w:after="120"/>
              <w:ind w:left="0"/>
              <w:jc w:val="both"/>
              <w:rPr>
                <w:rFonts w:ascii="Times New Roman" w:hAnsi="Times New Roman"/>
                <w:b/>
                <w:noProof/>
                <w:sz w:val="24"/>
              </w:rPr>
            </w:pPr>
            <w:r w:rsidRPr="006F7C4B">
              <w:rPr>
                <w:rFonts w:ascii="Times New Roman" w:hAnsi="Times New Roman"/>
                <w:b/>
                <w:noProof/>
                <w:sz w:val="24"/>
              </w:rPr>
              <w:t>A légrugórendszer kiszerelése a forgóvázkeretből.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288"/>
              </w:tabs>
              <w:spacing w:after="12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A kiszerelés lépései</w:t>
            </w:r>
          </w:p>
          <w:p w:rsidR="008D0AA7" w:rsidRPr="006F7C4B" w:rsidRDefault="008D0AA7" w:rsidP="005D582B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88"/>
              </w:tabs>
              <w:spacing w:after="6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A sűrített levegő csatlakozások és vezérlőszelep - kapcsolat légtelenítése / oldása</w:t>
            </w:r>
          </w:p>
          <w:p w:rsidR="008D0AA7" w:rsidRPr="006F7C4B" w:rsidRDefault="008D0AA7" w:rsidP="005D582B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88"/>
              </w:tabs>
              <w:spacing w:after="6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A szekunder emelésbiztosítás forgóváz-oldali oldása</w:t>
            </w:r>
          </w:p>
          <w:p w:rsidR="008D0AA7" w:rsidRPr="006F7C4B" w:rsidRDefault="008D0AA7" w:rsidP="005D582B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88"/>
              </w:tabs>
              <w:spacing w:after="6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A szekunder rugó keresztirányú lengéscsillapítójának traverz-oldali leszerelése</w:t>
            </w:r>
          </w:p>
          <w:p w:rsidR="008D0AA7" w:rsidRPr="006F7C4B" w:rsidRDefault="008D0AA7" w:rsidP="005D582B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88"/>
              </w:tabs>
              <w:spacing w:after="6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A vízszintes lengéscsillapító és szekunder lengéscsillapító traverz-oldali leszerelése</w:t>
            </w:r>
          </w:p>
          <w:p w:rsidR="008D0AA7" w:rsidRPr="006F7C4B" w:rsidRDefault="008D0AA7" w:rsidP="005D582B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88"/>
              </w:tabs>
              <w:spacing w:after="6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A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billenőtám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leszerelése</w:t>
            </w:r>
          </w:p>
          <w:p w:rsidR="008D0AA7" w:rsidRPr="006F7C4B" w:rsidRDefault="008D0AA7" w:rsidP="005D582B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88"/>
              </w:tabs>
              <w:spacing w:after="6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A kereten levő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rögzítőcsavarok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leszerelése</w:t>
            </w:r>
          </w:p>
          <w:p w:rsidR="008D0AA7" w:rsidRPr="006F7C4B" w:rsidRDefault="008D0AA7" w:rsidP="008D0AA7">
            <w:pPr>
              <w:tabs>
                <w:tab w:val="num" w:pos="360"/>
                <w:tab w:val="left" w:pos="960"/>
                <w:tab w:val="left" w:pos="8080"/>
              </w:tabs>
              <w:ind w:left="0"/>
              <w:jc w:val="both"/>
              <w:rPr>
                <w:rFonts w:ascii="Times New Roman" w:hAnsi="Times New Roman"/>
                <w:b/>
                <w:noProof/>
                <w:sz w:val="24"/>
              </w:rPr>
            </w:pPr>
          </w:p>
          <w:p w:rsidR="008D0AA7" w:rsidRPr="006F7C4B" w:rsidRDefault="008D0AA7" w:rsidP="008D0AA7">
            <w:pPr>
              <w:tabs>
                <w:tab w:val="num" w:pos="360"/>
                <w:tab w:val="left" w:pos="960"/>
                <w:tab w:val="left" w:pos="8080"/>
              </w:tabs>
              <w:spacing w:after="120"/>
              <w:ind w:left="0"/>
              <w:jc w:val="both"/>
              <w:rPr>
                <w:rFonts w:ascii="Times New Roman" w:hAnsi="Times New Roman"/>
                <w:b/>
                <w:noProof/>
                <w:sz w:val="24"/>
              </w:rPr>
            </w:pPr>
            <w:r w:rsidRPr="006F7C4B">
              <w:rPr>
                <w:rFonts w:ascii="Times New Roman" w:hAnsi="Times New Roman"/>
                <w:b/>
                <w:noProof/>
                <w:sz w:val="24"/>
              </w:rPr>
              <w:t>Vonórúd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288"/>
              </w:tabs>
              <w:spacing w:after="12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A javítás a </w:t>
            </w:r>
            <w:r w:rsidR="00973B77">
              <w:rPr>
                <w:rFonts w:ascii="Times New Roman" w:hAnsi="Times New Roman"/>
                <w:color w:val="000000"/>
                <w:sz w:val="24"/>
                <w:lang w:eastAsia="en-US"/>
              </w:rPr>
              <w:t>hüvely</w:t>
            </w: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kicserélésével lehetséges. A vezetőrúd nem javítható.</w:t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tabs>
                <w:tab w:val="num" w:pos="360"/>
                <w:tab w:val="left" w:pos="960"/>
                <w:tab w:val="left" w:pos="8080"/>
              </w:tabs>
              <w:spacing w:after="120"/>
              <w:ind w:left="0"/>
              <w:jc w:val="both"/>
              <w:rPr>
                <w:rFonts w:ascii="Times New Roman" w:hAnsi="Times New Roman"/>
                <w:b/>
                <w:noProof/>
                <w:sz w:val="24"/>
              </w:rPr>
            </w:pPr>
            <w:r w:rsidRPr="006F7C4B">
              <w:rPr>
                <w:rFonts w:ascii="Times New Roman" w:hAnsi="Times New Roman"/>
                <w:b/>
                <w:noProof/>
                <w:sz w:val="24"/>
              </w:rPr>
              <w:t>Billenőtám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288"/>
              </w:tabs>
              <w:spacing w:after="12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Javítás az egyes alkatrészek kicserélésével lehetséges.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288"/>
              </w:tabs>
              <w:spacing w:after="12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A vonó-/nyomórúd és a torziós rugó nem javítható.</w:t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tabs>
                <w:tab w:val="num" w:pos="360"/>
                <w:tab w:val="left" w:pos="960"/>
                <w:tab w:val="left" w:pos="8080"/>
              </w:tabs>
              <w:spacing w:after="120"/>
              <w:ind w:left="0"/>
              <w:jc w:val="both"/>
              <w:rPr>
                <w:rFonts w:ascii="Times New Roman" w:hAnsi="Times New Roman"/>
                <w:b/>
                <w:noProof/>
                <w:sz w:val="24"/>
              </w:rPr>
            </w:pPr>
            <w:r w:rsidRPr="006F7C4B">
              <w:rPr>
                <w:rFonts w:ascii="Times New Roman" w:hAnsi="Times New Roman"/>
                <w:b/>
                <w:noProof/>
                <w:sz w:val="24"/>
              </w:rPr>
              <w:t>Villamos csővezetékek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288"/>
              </w:tabs>
              <w:spacing w:after="12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Javítás csak az egyes alkatrészek kicserélésével lehetséges.</w:t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tabs>
                <w:tab w:val="num" w:pos="360"/>
                <w:tab w:val="left" w:pos="960"/>
                <w:tab w:val="left" w:pos="8080"/>
              </w:tabs>
              <w:spacing w:after="120"/>
              <w:ind w:left="0"/>
              <w:jc w:val="both"/>
              <w:rPr>
                <w:rFonts w:ascii="Times New Roman" w:hAnsi="Times New Roman"/>
                <w:b/>
                <w:noProof/>
                <w:sz w:val="24"/>
              </w:rPr>
            </w:pPr>
            <w:r w:rsidRPr="006F7C4B">
              <w:rPr>
                <w:rFonts w:ascii="Times New Roman" w:hAnsi="Times New Roman"/>
                <w:b/>
                <w:noProof/>
                <w:sz w:val="24"/>
              </w:rPr>
              <w:t>Sűrített levegő vezetékek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288"/>
              </w:tabs>
              <w:spacing w:after="12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A csővezetékeket a csavarok, rugós alátétek és anyák meglazításával, valamint a szorítótartó levételével szerelhetők ki a forgóvázból. 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288"/>
              </w:tabs>
              <w:spacing w:after="12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Javítás csak az egyes alkatrészek kicserélésével lehetséges.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288"/>
              </w:tabs>
              <w:spacing w:after="12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tabs>
                <w:tab w:val="num" w:pos="360"/>
                <w:tab w:val="left" w:pos="960"/>
                <w:tab w:val="left" w:pos="8080"/>
              </w:tabs>
              <w:spacing w:after="120"/>
              <w:ind w:left="0"/>
              <w:jc w:val="both"/>
              <w:rPr>
                <w:rFonts w:ascii="Times New Roman" w:hAnsi="Times New Roman"/>
                <w:b/>
                <w:noProof/>
                <w:sz w:val="24"/>
              </w:rPr>
            </w:pPr>
            <w:r w:rsidRPr="006F7C4B">
              <w:rPr>
                <w:rFonts w:ascii="Times New Roman" w:hAnsi="Times New Roman"/>
                <w:b/>
                <w:noProof/>
                <w:sz w:val="24"/>
              </w:rPr>
              <w:t>Földelési védőellenállás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288"/>
              </w:tabs>
              <w:spacing w:after="120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Sérülés, vagy nem megfelelő ellenállás érték esetén a védőellenállást cserélni kell. </w:t>
            </w:r>
          </w:p>
          <w:p w:rsidR="008D0AA7" w:rsidRDefault="008D0AA7" w:rsidP="008D0AA7">
            <w:pPr>
              <w:ind w:left="0"/>
              <w:rPr>
                <w:rFonts w:ascii="Times New Roman" w:hAnsi="Times New Roman"/>
                <w:b/>
                <w:noProof/>
                <w:sz w:val="24"/>
              </w:rPr>
            </w:pPr>
          </w:p>
          <w:p w:rsidR="008D0AA7" w:rsidRPr="006F7C4B" w:rsidRDefault="008D0AA7" w:rsidP="008D0AA7">
            <w:pPr>
              <w:tabs>
                <w:tab w:val="num" w:pos="360"/>
                <w:tab w:val="left" w:pos="960"/>
                <w:tab w:val="left" w:pos="8080"/>
              </w:tabs>
              <w:ind w:left="0"/>
              <w:jc w:val="both"/>
              <w:rPr>
                <w:rFonts w:ascii="Times New Roman" w:hAnsi="Times New Roman"/>
                <w:b/>
                <w:noProof/>
                <w:sz w:val="24"/>
              </w:rPr>
            </w:pPr>
            <w:r w:rsidRPr="006F7C4B">
              <w:rPr>
                <w:rFonts w:ascii="Times New Roman" w:hAnsi="Times New Roman"/>
                <w:b/>
                <w:noProof/>
                <w:sz w:val="24"/>
              </w:rPr>
              <w:t>ÉVM120 antenna</w:t>
            </w:r>
          </w:p>
          <w:p w:rsidR="008D0AA7" w:rsidRPr="006F7C4B" w:rsidRDefault="008D0AA7" w:rsidP="008D0AA7">
            <w:pPr>
              <w:shd w:val="clear" w:color="auto" w:fill="FFFFFF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shd w:val="clear" w:color="auto" w:fill="FFFFFF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A hajtott forgóvázakon a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forgóvázkeret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külső homlok felületeihez csatlakozó tartószerkezetek alsó részén egy-egy EVM120 típusú éberségi és vonatbefolyásoló berendezéshez tartozó antenna van beépítve. </w:t>
            </w:r>
          </w:p>
          <w:p w:rsidR="008D0AA7" w:rsidRPr="006F7C4B" w:rsidRDefault="008D0AA7" w:rsidP="008D0AA7">
            <w:pPr>
              <w:shd w:val="clear" w:color="auto" w:fill="FFFFFF"/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shd w:val="clear" w:color="auto" w:fill="FFFFFF"/>
              <w:ind w:left="0"/>
              <w:rPr>
                <w:rFonts w:ascii="Times New Roman" w:hAnsi="Times New Roman"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Az antennatartó 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>forgóvázkeretre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történő rögzítésénél az alábbi előírásokat kell betartani:</w:t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color w:val="000000"/>
                <w:sz w:val="24"/>
                <w:lang w:eastAsia="en-US"/>
              </w:rPr>
            </w:pPr>
          </w:p>
          <w:p w:rsidR="008D0AA7" w:rsidRPr="006F7C4B" w:rsidRDefault="008D0AA7" w:rsidP="005D582B">
            <w:pPr>
              <w:numPr>
                <w:ilvl w:val="0"/>
                <w:numId w:val="7"/>
              </w:numPr>
              <w:spacing w:after="120"/>
              <w:jc w:val="both"/>
              <w:rPr>
                <w:rFonts w:ascii="Times New Roman" w:hAnsi="Times New Roman"/>
                <w:sz w:val="24"/>
              </w:rPr>
            </w:pPr>
            <w:r w:rsidRPr="006F7C4B">
              <w:rPr>
                <w:rFonts w:ascii="Times New Roman" w:hAnsi="Times New Roman"/>
                <w:sz w:val="24"/>
              </w:rPr>
              <w:t xml:space="preserve">a forgóváz keret és az antenna tartószerkezet összefekvő felületei fedőfestékkel nem festhetők. Amennyiben a felületeken fedőfesték található, azt maradéktalanul el kell távolítani, </w:t>
            </w:r>
          </w:p>
          <w:p w:rsidR="008D0AA7" w:rsidRPr="006F7C4B" w:rsidRDefault="008D0AA7" w:rsidP="005D582B">
            <w:pPr>
              <w:numPr>
                <w:ilvl w:val="0"/>
                <w:numId w:val="7"/>
              </w:numPr>
              <w:spacing w:after="120"/>
              <w:jc w:val="both"/>
              <w:rPr>
                <w:rFonts w:ascii="Times New Roman" w:hAnsi="Times New Roman"/>
                <w:sz w:val="24"/>
              </w:rPr>
            </w:pPr>
            <w:r w:rsidRPr="006F7C4B">
              <w:rPr>
                <w:rFonts w:ascii="Times New Roman" w:hAnsi="Times New Roman"/>
                <w:sz w:val="24"/>
              </w:rPr>
              <w:t xml:space="preserve"> a </w:t>
            </w:r>
            <w:proofErr w:type="spellStart"/>
            <w:r w:rsidRPr="006F7C4B">
              <w:rPr>
                <w:rFonts w:ascii="Times New Roman" w:hAnsi="Times New Roman"/>
                <w:sz w:val="24"/>
              </w:rPr>
              <w:t>forgóvázkeret</w:t>
            </w:r>
            <w:proofErr w:type="spellEnd"/>
            <w:r w:rsidRPr="006F7C4B">
              <w:rPr>
                <w:rFonts w:ascii="Times New Roman" w:hAnsi="Times New Roman"/>
                <w:sz w:val="24"/>
              </w:rPr>
              <w:t xml:space="preserve"> és a vevőfej tartószerkezet összefekvő felületeit </w:t>
            </w:r>
            <w:proofErr w:type="spellStart"/>
            <w:r w:rsidRPr="006F7C4B">
              <w:rPr>
                <w:rFonts w:ascii="Times New Roman" w:hAnsi="Times New Roman"/>
                <w:sz w:val="24"/>
              </w:rPr>
              <w:t>rozsdagátló</w:t>
            </w:r>
            <w:proofErr w:type="spellEnd"/>
            <w:r w:rsidRPr="006F7C4B">
              <w:rPr>
                <w:rFonts w:ascii="Times New Roman" w:hAnsi="Times New Roman"/>
                <w:sz w:val="24"/>
              </w:rPr>
              <w:t xml:space="preserve"> alapozó festékkel kell lefesteni, </w:t>
            </w:r>
          </w:p>
          <w:p w:rsidR="008D0AA7" w:rsidRPr="006F7C4B" w:rsidRDefault="008D0AA7" w:rsidP="005D582B">
            <w:pPr>
              <w:numPr>
                <w:ilvl w:val="0"/>
                <w:numId w:val="7"/>
              </w:numPr>
              <w:spacing w:after="120"/>
              <w:jc w:val="both"/>
              <w:rPr>
                <w:rFonts w:ascii="Times New Roman" w:hAnsi="Times New Roman"/>
                <w:sz w:val="24"/>
              </w:rPr>
            </w:pPr>
            <w:r w:rsidRPr="006F7C4B">
              <w:rPr>
                <w:rFonts w:ascii="Times New Roman" w:hAnsi="Times New Roman"/>
                <w:sz w:val="24"/>
              </w:rPr>
              <w:t xml:space="preserve">a vevőfej tartószerkezetet a </w:t>
            </w:r>
            <w:proofErr w:type="spellStart"/>
            <w:r w:rsidRPr="006F7C4B">
              <w:rPr>
                <w:rFonts w:ascii="Times New Roman" w:hAnsi="Times New Roman"/>
                <w:sz w:val="24"/>
              </w:rPr>
              <w:t>forgóvázkeretre</w:t>
            </w:r>
            <w:proofErr w:type="spellEnd"/>
            <w:r w:rsidRPr="006F7C4B">
              <w:rPr>
                <w:rFonts w:ascii="Times New Roman" w:hAnsi="Times New Roman"/>
                <w:sz w:val="24"/>
              </w:rPr>
              <w:t xml:space="preserve"> az alábbi kötőelemek felhasználásával kell felszerelni: </w:t>
            </w:r>
          </w:p>
          <w:p w:rsidR="008D0AA7" w:rsidRPr="006F7C4B" w:rsidRDefault="008D0AA7" w:rsidP="005D582B">
            <w:pPr>
              <w:numPr>
                <w:ilvl w:val="0"/>
                <w:numId w:val="8"/>
              </w:numPr>
              <w:spacing w:after="60"/>
              <w:ind w:left="2126" w:hanging="567"/>
              <w:jc w:val="both"/>
              <w:rPr>
                <w:rFonts w:ascii="Times New Roman" w:hAnsi="Times New Roman"/>
                <w:bCs/>
                <w:sz w:val="24"/>
              </w:rPr>
            </w:pPr>
            <w:r w:rsidRPr="006F7C4B">
              <w:rPr>
                <w:rFonts w:ascii="Times New Roman" w:hAnsi="Times New Roman"/>
                <w:bCs/>
                <w:sz w:val="24"/>
              </w:rPr>
              <w:t>csavar: M16 x 110 méretű, részmenetes 8.8 (10.9) anyagminőségű, nagyszilárdságú csavar (</w:t>
            </w:r>
            <w:proofErr w:type="spellStart"/>
            <w:r w:rsidRPr="006F7C4B">
              <w:rPr>
                <w:rFonts w:ascii="Times New Roman" w:hAnsi="Times New Roman"/>
                <w:bCs/>
                <w:sz w:val="24"/>
              </w:rPr>
              <w:t>tövigmenetes</w:t>
            </w:r>
            <w:proofErr w:type="spellEnd"/>
            <w:r w:rsidRPr="006F7C4B">
              <w:rPr>
                <w:rFonts w:ascii="Times New Roman" w:hAnsi="Times New Roman"/>
                <w:bCs/>
                <w:sz w:val="24"/>
              </w:rPr>
              <w:t xml:space="preserve"> csavar alkalmazása tilos!),  </w:t>
            </w:r>
          </w:p>
          <w:p w:rsidR="008D0AA7" w:rsidRPr="006F7C4B" w:rsidRDefault="008D0AA7" w:rsidP="005D582B">
            <w:pPr>
              <w:numPr>
                <w:ilvl w:val="0"/>
                <w:numId w:val="8"/>
              </w:numPr>
              <w:spacing w:after="60"/>
              <w:ind w:left="2126" w:hanging="567"/>
              <w:jc w:val="both"/>
              <w:rPr>
                <w:rFonts w:ascii="Times New Roman" w:hAnsi="Times New Roman"/>
                <w:bCs/>
                <w:sz w:val="24"/>
              </w:rPr>
            </w:pPr>
            <w:r w:rsidRPr="006F7C4B">
              <w:rPr>
                <w:rFonts w:ascii="Times New Roman" w:hAnsi="Times New Roman"/>
                <w:bCs/>
                <w:sz w:val="24"/>
              </w:rPr>
              <w:t>távtartó: DIN 2510, táguló hüvely M16-os csavarhoz, E forma, CrMo5, Ø26 x 30 (d</w:t>
            </w:r>
            <w:r w:rsidRPr="006F7C4B">
              <w:rPr>
                <w:rFonts w:ascii="Times New Roman" w:hAnsi="Times New Roman"/>
                <w:bCs/>
                <w:sz w:val="24"/>
                <w:vertAlign w:val="subscript"/>
              </w:rPr>
              <w:t xml:space="preserve">1 </w:t>
            </w:r>
            <w:r w:rsidRPr="006F7C4B">
              <w:rPr>
                <w:rFonts w:ascii="Times New Roman" w:hAnsi="Times New Roman"/>
                <w:bCs/>
                <w:sz w:val="24"/>
              </w:rPr>
              <w:t>= 26, d</w:t>
            </w:r>
            <w:r w:rsidRPr="006F7C4B">
              <w:rPr>
                <w:rFonts w:ascii="Times New Roman" w:hAnsi="Times New Roman"/>
                <w:bCs/>
                <w:sz w:val="24"/>
                <w:vertAlign w:val="subscript"/>
              </w:rPr>
              <w:t xml:space="preserve">2 </w:t>
            </w:r>
            <w:r w:rsidRPr="006F7C4B">
              <w:rPr>
                <w:rFonts w:ascii="Times New Roman" w:hAnsi="Times New Roman"/>
                <w:bCs/>
                <w:sz w:val="24"/>
              </w:rPr>
              <w:t xml:space="preserve">= 17, l = 30), </w:t>
            </w:r>
          </w:p>
          <w:p w:rsidR="008D0AA7" w:rsidRPr="006F7C4B" w:rsidRDefault="008D0AA7" w:rsidP="005D582B">
            <w:pPr>
              <w:numPr>
                <w:ilvl w:val="0"/>
                <w:numId w:val="8"/>
              </w:numPr>
              <w:spacing w:after="60"/>
              <w:ind w:left="2126" w:hanging="567"/>
              <w:jc w:val="both"/>
              <w:rPr>
                <w:rFonts w:ascii="Times New Roman" w:hAnsi="Times New Roman"/>
                <w:bCs/>
                <w:sz w:val="24"/>
              </w:rPr>
            </w:pPr>
            <w:r w:rsidRPr="006F7C4B">
              <w:rPr>
                <w:rFonts w:ascii="Times New Roman" w:hAnsi="Times New Roman"/>
                <w:bCs/>
                <w:sz w:val="24"/>
              </w:rPr>
              <w:t xml:space="preserve">alátét: </w:t>
            </w:r>
            <w:proofErr w:type="spellStart"/>
            <w:r w:rsidRPr="006F7C4B">
              <w:rPr>
                <w:rFonts w:ascii="Times New Roman" w:hAnsi="Times New Roman"/>
                <w:bCs/>
                <w:sz w:val="24"/>
              </w:rPr>
              <w:t>Schnorr</w:t>
            </w:r>
            <w:proofErr w:type="spellEnd"/>
            <w:r w:rsidRPr="006F7C4B">
              <w:rPr>
                <w:rFonts w:ascii="Times New Roman" w:hAnsi="Times New Roman"/>
                <w:bCs/>
                <w:sz w:val="24"/>
              </w:rPr>
              <w:t xml:space="preserve">, vagy </w:t>
            </w:r>
            <w:proofErr w:type="spellStart"/>
            <w:r w:rsidRPr="006F7C4B">
              <w:rPr>
                <w:rFonts w:ascii="Times New Roman" w:hAnsi="Times New Roman"/>
                <w:bCs/>
                <w:sz w:val="24"/>
              </w:rPr>
              <w:t>Nord-Lock</w:t>
            </w:r>
            <w:proofErr w:type="spellEnd"/>
            <w:r w:rsidRPr="006F7C4B">
              <w:rPr>
                <w:rFonts w:ascii="Times New Roman" w:hAnsi="Times New Roman"/>
                <w:bCs/>
                <w:sz w:val="24"/>
              </w:rPr>
              <w:t xml:space="preserve"> alátét (orros rugós alátét használata is megengedett), </w:t>
            </w:r>
          </w:p>
          <w:p w:rsidR="008D0AA7" w:rsidRPr="006F7C4B" w:rsidRDefault="008D0AA7" w:rsidP="005D582B">
            <w:pPr>
              <w:numPr>
                <w:ilvl w:val="0"/>
                <w:numId w:val="8"/>
              </w:numPr>
              <w:spacing w:after="60"/>
              <w:ind w:left="2126" w:hanging="567"/>
              <w:jc w:val="both"/>
              <w:rPr>
                <w:rFonts w:ascii="Times New Roman" w:hAnsi="Times New Roman"/>
                <w:bCs/>
                <w:sz w:val="24"/>
              </w:rPr>
            </w:pPr>
            <w:r w:rsidRPr="006F7C4B">
              <w:rPr>
                <w:rFonts w:ascii="Times New Roman" w:hAnsi="Times New Roman"/>
                <w:bCs/>
                <w:sz w:val="24"/>
              </w:rPr>
              <w:t xml:space="preserve">anya:  M16 méretű, fém önzáró (roppantott fém), 8 (10) anyagminőségű, nagyszilárdságú önzáró anya, </w:t>
            </w:r>
          </w:p>
          <w:p w:rsidR="008D0AA7" w:rsidRPr="006F7C4B" w:rsidRDefault="008D0AA7" w:rsidP="005D582B">
            <w:pPr>
              <w:numPr>
                <w:ilvl w:val="0"/>
                <w:numId w:val="8"/>
              </w:numPr>
              <w:spacing w:after="60"/>
              <w:ind w:left="2126" w:hanging="567"/>
              <w:jc w:val="both"/>
              <w:rPr>
                <w:rFonts w:ascii="Times New Roman" w:hAnsi="Times New Roman"/>
                <w:bCs/>
                <w:sz w:val="24"/>
              </w:rPr>
            </w:pPr>
            <w:r w:rsidRPr="006F7C4B">
              <w:rPr>
                <w:rFonts w:ascii="Times New Roman" w:hAnsi="Times New Roman"/>
                <w:bCs/>
                <w:sz w:val="24"/>
              </w:rPr>
              <w:t xml:space="preserve">menetrögzítő: </w:t>
            </w:r>
            <w:proofErr w:type="spellStart"/>
            <w:r w:rsidRPr="006F7C4B">
              <w:rPr>
                <w:rFonts w:ascii="Times New Roman" w:hAnsi="Times New Roman"/>
                <w:bCs/>
                <w:sz w:val="24"/>
              </w:rPr>
              <w:t>Staburag</w:t>
            </w:r>
            <w:proofErr w:type="spellEnd"/>
            <w:r w:rsidRPr="006F7C4B">
              <w:rPr>
                <w:rFonts w:ascii="Times New Roman" w:hAnsi="Times New Roman"/>
                <w:bCs/>
                <w:sz w:val="24"/>
              </w:rPr>
              <w:t xml:space="preserve">, vagy </w:t>
            </w:r>
            <w:proofErr w:type="spellStart"/>
            <w:r w:rsidRPr="006F7C4B">
              <w:rPr>
                <w:rFonts w:ascii="Times New Roman" w:hAnsi="Times New Roman"/>
                <w:bCs/>
                <w:sz w:val="24"/>
              </w:rPr>
              <w:t>Loctite</w:t>
            </w:r>
            <w:proofErr w:type="spellEnd"/>
            <w:r w:rsidRPr="006F7C4B">
              <w:rPr>
                <w:rFonts w:ascii="Times New Roman" w:hAnsi="Times New Roman"/>
                <w:bCs/>
                <w:sz w:val="24"/>
              </w:rPr>
              <w:t xml:space="preserve"> menetrögzítő paszta,</w:t>
            </w:r>
          </w:p>
          <w:p w:rsidR="008D0AA7" w:rsidRPr="006F7C4B" w:rsidRDefault="008D0AA7" w:rsidP="005D582B">
            <w:pPr>
              <w:numPr>
                <w:ilvl w:val="0"/>
                <w:numId w:val="8"/>
              </w:numPr>
              <w:spacing w:after="60"/>
              <w:ind w:left="2126" w:hanging="567"/>
              <w:jc w:val="both"/>
              <w:rPr>
                <w:rFonts w:ascii="Times New Roman" w:hAnsi="Times New Roman"/>
                <w:bCs/>
                <w:sz w:val="24"/>
              </w:rPr>
            </w:pPr>
            <w:r w:rsidRPr="006F7C4B">
              <w:rPr>
                <w:rFonts w:ascii="Times New Roman" w:hAnsi="Times New Roman"/>
                <w:bCs/>
                <w:sz w:val="24"/>
              </w:rPr>
              <w:t xml:space="preserve">illesztő szeg: </w:t>
            </w:r>
            <w:r w:rsidRPr="006F7C4B">
              <w:rPr>
                <w:rFonts w:ascii="Times New Roman" w:hAnsi="Times New Roman"/>
                <w:bCs/>
                <w:sz w:val="24"/>
              </w:rPr>
              <w:tab/>
              <w:t xml:space="preserve">DIN 1481, feszítő hüvely nehéz kivitel, Ø12 - 40. </w:t>
            </w:r>
          </w:p>
          <w:p w:rsidR="008D0AA7" w:rsidRPr="006F7C4B" w:rsidRDefault="008D0AA7" w:rsidP="008D0AA7">
            <w:pPr>
              <w:spacing w:after="120"/>
              <w:ind w:left="0"/>
              <w:jc w:val="both"/>
              <w:rPr>
                <w:rFonts w:ascii="Times New Roman" w:hAnsi="Times New Roman"/>
                <w:sz w:val="24"/>
              </w:rPr>
            </w:pPr>
            <w:r w:rsidRPr="006F7C4B">
              <w:rPr>
                <w:rFonts w:ascii="Times New Roman" w:hAnsi="Times New Roman"/>
                <w:sz w:val="24"/>
              </w:rPr>
              <w:t xml:space="preserve">A csavarkötéseket úgy kell szerelni, hogy a távtartó a csavarfej alá kerüljön, az antenna tartószerkezet oldalon. </w:t>
            </w:r>
          </w:p>
          <w:p w:rsidR="008D0AA7" w:rsidRPr="006F7C4B" w:rsidRDefault="008D0AA7" w:rsidP="008D0AA7">
            <w:pPr>
              <w:spacing w:after="120"/>
              <w:ind w:left="0"/>
              <w:jc w:val="both"/>
              <w:rPr>
                <w:rFonts w:ascii="Times New Roman" w:hAnsi="Times New Roman"/>
                <w:sz w:val="24"/>
              </w:rPr>
            </w:pPr>
            <w:r w:rsidRPr="006F7C4B">
              <w:rPr>
                <w:rFonts w:ascii="Times New Roman" w:hAnsi="Times New Roman"/>
                <w:sz w:val="24"/>
              </w:rPr>
              <w:t>A csavarok meghúzási nyomatéka (dinamikus igénybevétel!): 170 Nm</w:t>
            </w:r>
          </w:p>
          <w:p w:rsidR="008D0AA7" w:rsidRPr="006F7C4B" w:rsidRDefault="008D0AA7" w:rsidP="008D0AA7">
            <w:pPr>
              <w:spacing w:after="120"/>
              <w:ind w:left="0"/>
              <w:jc w:val="both"/>
              <w:rPr>
                <w:rFonts w:ascii="Times New Roman" w:hAnsi="Times New Roman"/>
                <w:sz w:val="24"/>
              </w:rPr>
            </w:pPr>
            <w:r w:rsidRPr="006F7C4B">
              <w:rPr>
                <w:rFonts w:ascii="Times New Roman" w:hAnsi="Times New Roman"/>
                <w:sz w:val="24"/>
              </w:rPr>
              <w:t xml:space="preserve">A </w:t>
            </w:r>
            <w:proofErr w:type="spellStart"/>
            <w:r w:rsidRPr="006F7C4B">
              <w:rPr>
                <w:rFonts w:ascii="Times New Roman" w:hAnsi="Times New Roman"/>
                <w:sz w:val="24"/>
              </w:rPr>
              <w:t>forgóvázkeret</w:t>
            </w:r>
            <w:proofErr w:type="spellEnd"/>
            <w:r w:rsidRPr="006F7C4B">
              <w:rPr>
                <w:rFonts w:ascii="Times New Roman" w:hAnsi="Times New Roman"/>
                <w:sz w:val="24"/>
              </w:rPr>
              <w:t xml:space="preserve"> és az antenna tartószerkezet közötti csavarkötés kialakításához csak új kötőelemek használhatók. </w:t>
            </w:r>
          </w:p>
          <w:p w:rsidR="008D0AA7" w:rsidRDefault="008D0AA7" w:rsidP="008D0AA7">
            <w:pPr>
              <w:spacing w:after="120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973B77" w:rsidRDefault="00973B77" w:rsidP="008D0AA7">
            <w:pPr>
              <w:spacing w:after="120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973B77" w:rsidRDefault="00973B77" w:rsidP="008D0AA7">
            <w:pPr>
              <w:spacing w:after="120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973B77" w:rsidRDefault="00973B77" w:rsidP="008D0AA7">
            <w:pPr>
              <w:spacing w:after="120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973B77" w:rsidRDefault="00973B77" w:rsidP="008D0AA7">
            <w:pPr>
              <w:spacing w:after="120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973B77" w:rsidRDefault="00973B77" w:rsidP="008D0AA7">
            <w:pPr>
              <w:spacing w:after="120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973B77" w:rsidRDefault="00973B77" w:rsidP="008D0AA7">
            <w:pPr>
              <w:spacing w:after="120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973B77" w:rsidRDefault="00973B77" w:rsidP="008D0AA7">
            <w:pPr>
              <w:spacing w:after="120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973B77" w:rsidRDefault="00973B77" w:rsidP="008D0AA7">
            <w:pPr>
              <w:spacing w:after="120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973B77" w:rsidRDefault="00973B77" w:rsidP="008D0AA7">
            <w:pPr>
              <w:spacing w:after="120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973B77" w:rsidRDefault="00973B77" w:rsidP="008D0AA7">
            <w:pPr>
              <w:spacing w:after="120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973B77" w:rsidRDefault="00973B77" w:rsidP="008D0AA7">
            <w:pPr>
              <w:spacing w:after="120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973B77" w:rsidRPr="006F7C4B" w:rsidRDefault="00973B77" w:rsidP="008D0AA7">
            <w:pPr>
              <w:spacing w:after="120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8D0AA7" w:rsidRPr="006F7C4B" w:rsidRDefault="008D0AA7" w:rsidP="008D0AA7">
            <w:pPr>
              <w:keepNext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60"/>
              <w:ind w:left="2722" w:hanging="2722"/>
              <w:outlineLvl w:val="1"/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</w:pPr>
            <w:bookmarkStart w:id="10" w:name="_Toc460239672"/>
            <w:proofErr w:type="spellStart"/>
            <w:r w:rsidRPr="006F7C4B"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  <w:t>Jakobs</w:t>
            </w:r>
            <w:proofErr w:type="spellEnd"/>
            <w:r w:rsidRPr="006F7C4B"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  <w:t xml:space="preserve"> forgóváz</w:t>
            </w:r>
            <w:bookmarkEnd w:id="10"/>
            <w:r w:rsidRPr="006F7C4B"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  <w:t xml:space="preserve"> </w:t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  <w:r w:rsidRPr="006F7C4B">
              <w:rPr>
                <w:rFonts w:ascii="Times New Roman" w:hAnsi="Times New Roman"/>
                <w:iCs/>
                <w:noProof/>
                <w:sz w:val="24"/>
              </w:rPr>
              <w:drawing>
                <wp:inline distT="0" distB="0" distL="0" distR="0" wp14:anchorId="1CB1157A" wp14:editId="50919DD8">
                  <wp:extent cx="5760720" cy="6112510"/>
                  <wp:effectExtent l="0" t="0" r="0" b="254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tó rajz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11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widowControl w:val="0"/>
              <w:shd w:val="clear" w:color="auto" w:fill="FFFFFF"/>
              <w:tabs>
                <w:tab w:val="left" w:pos="494"/>
                <w:tab w:val="left" w:pos="567"/>
                <w:tab w:val="left" w:pos="3264"/>
                <w:tab w:val="left" w:pos="3682"/>
                <w:tab w:val="left" w:pos="6398"/>
                <w:tab w:val="left" w:pos="6816"/>
              </w:tabs>
              <w:autoSpaceDE w:val="0"/>
              <w:autoSpaceDN w:val="0"/>
              <w:adjustRightInd w:val="0"/>
              <w:ind w:left="850"/>
              <w:contextualSpacing/>
              <w:rPr>
                <w:rFonts w:ascii="Times New Roman" w:hAnsi="Times New Roman"/>
                <w:snapToGrid w:val="0"/>
                <w:color w:val="000000"/>
                <w:sz w:val="24"/>
              </w:rPr>
            </w:pPr>
          </w:p>
          <w:p w:rsidR="008D0AA7" w:rsidRDefault="008D0AA7" w:rsidP="008D0AA7">
            <w:pPr>
              <w:widowControl w:val="0"/>
              <w:shd w:val="clear" w:color="auto" w:fill="FFFFFF"/>
              <w:tabs>
                <w:tab w:val="left" w:pos="494"/>
                <w:tab w:val="left" w:pos="567"/>
                <w:tab w:val="left" w:pos="3264"/>
                <w:tab w:val="left" w:pos="3682"/>
                <w:tab w:val="left" w:pos="6398"/>
                <w:tab w:val="left" w:pos="6816"/>
              </w:tabs>
              <w:autoSpaceDE w:val="0"/>
              <w:autoSpaceDN w:val="0"/>
              <w:adjustRightInd w:val="0"/>
              <w:ind w:left="850"/>
              <w:contextualSpacing/>
              <w:rPr>
                <w:rFonts w:ascii="Times New Roman" w:hAnsi="Times New Roman"/>
                <w:snapToGrid w:val="0"/>
                <w:color w:val="000000"/>
                <w:sz w:val="24"/>
              </w:rPr>
            </w:pPr>
          </w:p>
          <w:p w:rsidR="00973B77" w:rsidRDefault="00973B77" w:rsidP="008D0AA7">
            <w:pPr>
              <w:widowControl w:val="0"/>
              <w:shd w:val="clear" w:color="auto" w:fill="FFFFFF"/>
              <w:tabs>
                <w:tab w:val="left" w:pos="494"/>
                <w:tab w:val="left" w:pos="567"/>
                <w:tab w:val="left" w:pos="3264"/>
                <w:tab w:val="left" w:pos="3682"/>
                <w:tab w:val="left" w:pos="6398"/>
                <w:tab w:val="left" w:pos="6816"/>
              </w:tabs>
              <w:autoSpaceDE w:val="0"/>
              <w:autoSpaceDN w:val="0"/>
              <w:adjustRightInd w:val="0"/>
              <w:ind w:left="850"/>
              <w:contextualSpacing/>
              <w:rPr>
                <w:rFonts w:ascii="Times New Roman" w:hAnsi="Times New Roman"/>
                <w:snapToGrid w:val="0"/>
                <w:color w:val="000000"/>
                <w:sz w:val="24"/>
              </w:rPr>
            </w:pPr>
          </w:p>
          <w:p w:rsidR="00973B77" w:rsidRDefault="00973B77" w:rsidP="008D0AA7">
            <w:pPr>
              <w:widowControl w:val="0"/>
              <w:shd w:val="clear" w:color="auto" w:fill="FFFFFF"/>
              <w:tabs>
                <w:tab w:val="left" w:pos="494"/>
                <w:tab w:val="left" w:pos="567"/>
                <w:tab w:val="left" w:pos="3264"/>
                <w:tab w:val="left" w:pos="3682"/>
                <w:tab w:val="left" w:pos="6398"/>
                <w:tab w:val="left" w:pos="6816"/>
              </w:tabs>
              <w:autoSpaceDE w:val="0"/>
              <w:autoSpaceDN w:val="0"/>
              <w:adjustRightInd w:val="0"/>
              <w:ind w:left="850"/>
              <w:contextualSpacing/>
              <w:rPr>
                <w:rFonts w:ascii="Times New Roman" w:hAnsi="Times New Roman"/>
                <w:snapToGrid w:val="0"/>
                <w:color w:val="000000"/>
                <w:sz w:val="24"/>
              </w:rPr>
            </w:pPr>
          </w:p>
          <w:p w:rsidR="00973B77" w:rsidRDefault="00973B77" w:rsidP="008D0AA7">
            <w:pPr>
              <w:widowControl w:val="0"/>
              <w:shd w:val="clear" w:color="auto" w:fill="FFFFFF"/>
              <w:tabs>
                <w:tab w:val="left" w:pos="494"/>
                <w:tab w:val="left" w:pos="567"/>
                <w:tab w:val="left" w:pos="3264"/>
                <w:tab w:val="left" w:pos="3682"/>
                <w:tab w:val="left" w:pos="6398"/>
                <w:tab w:val="left" w:pos="6816"/>
              </w:tabs>
              <w:autoSpaceDE w:val="0"/>
              <w:autoSpaceDN w:val="0"/>
              <w:adjustRightInd w:val="0"/>
              <w:ind w:left="850"/>
              <w:contextualSpacing/>
              <w:rPr>
                <w:rFonts w:ascii="Times New Roman" w:hAnsi="Times New Roman"/>
                <w:snapToGrid w:val="0"/>
                <w:color w:val="000000"/>
                <w:sz w:val="24"/>
              </w:rPr>
            </w:pPr>
          </w:p>
          <w:p w:rsidR="00973B77" w:rsidRDefault="00973B77" w:rsidP="008D0AA7">
            <w:pPr>
              <w:widowControl w:val="0"/>
              <w:shd w:val="clear" w:color="auto" w:fill="FFFFFF"/>
              <w:tabs>
                <w:tab w:val="left" w:pos="494"/>
                <w:tab w:val="left" w:pos="567"/>
                <w:tab w:val="left" w:pos="3264"/>
                <w:tab w:val="left" w:pos="3682"/>
                <w:tab w:val="left" w:pos="6398"/>
                <w:tab w:val="left" w:pos="6816"/>
              </w:tabs>
              <w:autoSpaceDE w:val="0"/>
              <w:autoSpaceDN w:val="0"/>
              <w:adjustRightInd w:val="0"/>
              <w:ind w:left="850"/>
              <w:contextualSpacing/>
              <w:rPr>
                <w:rFonts w:ascii="Times New Roman" w:hAnsi="Times New Roman"/>
                <w:snapToGrid w:val="0"/>
                <w:color w:val="000000"/>
                <w:sz w:val="24"/>
              </w:rPr>
            </w:pPr>
          </w:p>
          <w:p w:rsidR="00973B77" w:rsidRPr="006F7C4B" w:rsidRDefault="00973B77" w:rsidP="008D0AA7">
            <w:pPr>
              <w:widowControl w:val="0"/>
              <w:shd w:val="clear" w:color="auto" w:fill="FFFFFF"/>
              <w:tabs>
                <w:tab w:val="left" w:pos="494"/>
                <w:tab w:val="left" w:pos="567"/>
                <w:tab w:val="left" w:pos="3264"/>
                <w:tab w:val="left" w:pos="3682"/>
                <w:tab w:val="left" w:pos="6398"/>
                <w:tab w:val="left" w:pos="6816"/>
              </w:tabs>
              <w:autoSpaceDE w:val="0"/>
              <w:autoSpaceDN w:val="0"/>
              <w:adjustRightInd w:val="0"/>
              <w:ind w:left="850"/>
              <w:contextualSpacing/>
              <w:rPr>
                <w:rFonts w:ascii="Times New Roman" w:hAnsi="Times New Roman"/>
                <w:snapToGrid w:val="0"/>
                <w:color w:val="000000"/>
                <w:sz w:val="24"/>
              </w:rPr>
            </w:pPr>
          </w:p>
          <w:p w:rsidR="008D0AA7" w:rsidRPr="006F7C4B" w:rsidRDefault="008D0AA7" w:rsidP="008D0AA7">
            <w:pPr>
              <w:widowControl w:val="0"/>
              <w:shd w:val="clear" w:color="auto" w:fill="FFFFFF"/>
              <w:tabs>
                <w:tab w:val="left" w:pos="494"/>
                <w:tab w:val="left" w:pos="567"/>
                <w:tab w:val="left" w:pos="3264"/>
                <w:tab w:val="left" w:pos="3682"/>
                <w:tab w:val="left" w:pos="6398"/>
                <w:tab w:val="left" w:pos="6816"/>
              </w:tabs>
              <w:autoSpaceDE w:val="0"/>
              <w:autoSpaceDN w:val="0"/>
              <w:adjustRightInd w:val="0"/>
              <w:ind w:left="850"/>
              <w:contextualSpacing/>
              <w:rPr>
                <w:rFonts w:ascii="Times New Roman" w:hAnsi="Times New Roman"/>
                <w:snapToGrid w:val="0"/>
                <w:color w:val="000000"/>
                <w:sz w:val="24"/>
              </w:rPr>
            </w:pPr>
          </w:p>
          <w:p w:rsidR="008D0AA7" w:rsidRPr="006F7C4B" w:rsidRDefault="008D0AA7" w:rsidP="005D582B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494"/>
                <w:tab w:val="left" w:pos="567"/>
                <w:tab w:val="left" w:pos="3264"/>
                <w:tab w:val="left" w:pos="3682"/>
                <w:tab w:val="left" w:pos="6398"/>
                <w:tab w:val="left" w:pos="6816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napToGrid w:val="0"/>
                <w:color w:val="000000"/>
                <w:sz w:val="24"/>
              </w:rPr>
            </w:pPr>
            <w:r w:rsidRPr="006F7C4B">
              <w:rPr>
                <w:rFonts w:ascii="Times New Roman" w:hAnsi="Times New Roman"/>
                <w:snapToGrid w:val="0"/>
                <w:color w:val="000000"/>
                <w:sz w:val="24"/>
              </w:rPr>
              <w:t>Futómű beépítés</w:t>
            </w:r>
          </w:p>
          <w:p w:rsidR="008D0AA7" w:rsidRPr="006F7C4B" w:rsidRDefault="008D0AA7" w:rsidP="005D582B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494"/>
                <w:tab w:val="left" w:pos="567"/>
                <w:tab w:val="left" w:pos="3264"/>
                <w:tab w:val="left" w:pos="3682"/>
                <w:tab w:val="left" w:pos="6398"/>
                <w:tab w:val="left" w:pos="6816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napToGrid w:val="0"/>
                <w:color w:val="000000"/>
                <w:sz w:val="24"/>
              </w:rPr>
            </w:pPr>
            <w:proofErr w:type="spellStart"/>
            <w:r w:rsidRPr="006F7C4B">
              <w:rPr>
                <w:rFonts w:ascii="Times New Roman" w:hAnsi="Times New Roman"/>
                <w:snapToGrid w:val="0"/>
                <w:color w:val="000000"/>
                <w:sz w:val="24"/>
              </w:rPr>
              <w:t>Forgóvázkeret</w:t>
            </w:r>
            <w:proofErr w:type="spellEnd"/>
          </w:p>
          <w:p w:rsidR="008D0AA7" w:rsidRPr="006F7C4B" w:rsidRDefault="008D0AA7" w:rsidP="005D582B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494"/>
                <w:tab w:val="left" w:pos="567"/>
                <w:tab w:val="left" w:pos="3264"/>
                <w:tab w:val="left" w:pos="3682"/>
                <w:tab w:val="left" w:pos="6398"/>
                <w:tab w:val="left" w:pos="6816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napToGrid w:val="0"/>
                <w:color w:val="000000"/>
                <w:sz w:val="24"/>
              </w:rPr>
            </w:pPr>
            <w:r w:rsidRPr="006F7C4B">
              <w:rPr>
                <w:rFonts w:ascii="Times New Roman" w:hAnsi="Times New Roman"/>
                <w:snapToGrid w:val="0"/>
                <w:color w:val="000000"/>
                <w:sz w:val="24"/>
              </w:rPr>
              <w:t>Vonórúd beépítés</w:t>
            </w:r>
          </w:p>
          <w:p w:rsidR="008D0AA7" w:rsidRPr="006F7C4B" w:rsidRDefault="008D0AA7" w:rsidP="005D582B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494"/>
                <w:tab w:val="left" w:pos="567"/>
                <w:tab w:val="left" w:pos="3264"/>
                <w:tab w:val="left" w:pos="3682"/>
                <w:tab w:val="left" w:pos="6398"/>
                <w:tab w:val="left" w:pos="6816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napToGrid w:val="0"/>
                <w:color w:val="000000"/>
                <w:sz w:val="24"/>
              </w:rPr>
            </w:pPr>
            <w:r w:rsidRPr="006F7C4B">
              <w:rPr>
                <w:rFonts w:ascii="Times New Roman" w:hAnsi="Times New Roman"/>
                <w:snapToGrid w:val="0"/>
                <w:color w:val="000000"/>
                <w:sz w:val="24"/>
              </w:rPr>
              <w:t xml:space="preserve">A </w:t>
            </w:r>
            <w:proofErr w:type="spellStart"/>
            <w:r w:rsidRPr="006F7C4B">
              <w:rPr>
                <w:rFonts w:ascii="Times New Roman" w:hAnsi="Times New Roman"/>
                <w:snapToGrid w:val="0"/>
                <w:color w:val="000000"/>
                <w:sz w:val="24"/>
              </w:rPr>
              <w:t>légrugórendszer</w:t>
            </w:r>
            <w:proofErr w:type="spellEnd"/>
            <w:r w:rsidRPr="006F7C4B">
              <w:rPr>
                <w:rFonts w:ascii="Times New Roman" w:hAnsi="Times New Roman"/>
                <w:snapToGrid w:val="0"/>
                <w:color w:val="000000"/>
                <w:sz w:val="24"/>
              </w:rPr>
              <w:t xml:space="preserve"> beépítés</w:t>
            </w:r>
          </w:p>
          <w:p w:rsidR="008D0AA7" w:rsidRPr="006F7C4B" w:rsidRDefault="008D0AA7" w:rsidP="005D582B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494"/>
                <w:tab w:val="left" w:pos="567"/>
                <w:tab w:val="left" w:pos="3264"/>
                <w:tab w:val="left" w:pos="3682"/>
                <w:tab w:val="left" w:pos="6398"/>
                <w:tab w:val="left" w:pos="6816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napToGrid w:val="0"/>
                <w:color w:val="000000"/>
                <w:sz w:val="24"/>
              </w:rPr>
            </w:pPr>
            <w:r w:rsidRPr="006F7C4B">
              <w:rPr>
                <w:rFonts w:ascii="Times New Roman" w:hAnsi="Times New Roman"/>
                <w:snapToGrid w:val="0"/>
                <w:color w:val="000000"/>
                <w:sz w:val="24"/>
              </w:rPr>
              <w:t>Keresztirányú rugózás felszerelés</w:t>
            </w:r>
          </w:p>
          <w:p w:rsidR="008D0AA7" w:rsidRPr="006F7C4B" w:rsidRDefault="008D0AA7" w:rsidP="005D582B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494"/>
                <w:tab w:val="left" w:pos="567"/>
                <w:tab w:val="left" w:pos="3264"/>
                <w:tab w:val="left" w:pos="3682"/>
                <w:tab w:val="left" w:pos="6398"/>
                <w:tab w:val="left" w:pos="6816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napToGrid w:val="0"/>
                <w:color w:val="000000"/>
                <w:sz w:val="24"/>
              </w:rPr>
            </w:pPr>
            <w:r w:rsidRPr="006F7C4B">
              <w:rPr>
                <w:rFonts w:ascii="Times New Roman" w:hAnsi="Times New Roman"/>
                <w:snapToGrid w:val="0"/>
                <w:color w:val="000000"/>
                <w:sz w:val="24"/>
              </w:rPr>
              <w:t>Szekunder lengéscsillapító beépítés</w:t>
            </w:r>
          </w:p>
          <w:p w:rsidR="008D0AA7" w:rsidRPr="006F7C4B" w:rsidRDefault="008D0AA7" w:rsidP="005D582B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494"/>
                <w:tab w:val="left" w:pos="567"/>
                <w:tab w:val="left" w:pos="3264"/>
                <w:tab w:val="left" w:pos="3682"/>
                <w:tab w:val="left" w:pos="6398"/>
                <w:tab w:val="left" w:pos="6816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napToGrid w:val="0"/>
                <w:color w:val="000000"/>
                <w:sz w:val="24"/>
              </w:rPr>
            </w:pPr>
            <w:proofErr w:type="spellStart"/>
            <w:r w:rsidRPr="006F7C4B">
              <w:rPr>
                <w:rFonts w:ascii="Times New Roman" w:hAnsi="Times New Roman"/>
                <w:snapToGrid w:val="0"/>
                <w:color w:val="000000"/>
                <w:sz w:val="24"/>
              </w:rPr>
              <w:t>Keréktárcsafék</w:t>
            </w:r>
            <w:proofErr w:type="spellEnd"/>
            <w:r w:rsidRPr="006F7C4B">
              <w:rPr>
                <w:rFonts w:ascii="Times New Roman" w:hAnsi="Times New Roman"/>
                <w:snapToGrid w:val="0"/>
                <w:color w:val="000000"/>
                <w:sz w:val="24"/>
              </w:rPr>
              <w:t xml:space="preserve"> felszerelés</w:t>
            </w:r>
          </w:p>
          <w:p w:rsidR="008D0AA7" w:rsidRPr="006F7C4B" w:rsidRDefault="008D0AA7" w:rsidP="005D582B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494"/>
                <w:tab w:val="left" w:pos="567"/>
                <w:tab w:val="left" w:pos="3264"/>
                <w:tab w:val="left" w:pos="3682"/>
                <w:tab w:val="left" w:pos="6398"/>
                <w:tab w:val="left" w:pos="6816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napToGrid w:val="0"/>
                <w:color w:val="000000"/>
                <w:sz w:val="24"/>
              </w:rPr>
            </w:pPr>
            <w:r w:rsidRPr="006F7C4B">
              <w:rPr>
                <w:rFonts w:ascii="Times New Roman" w:hAnsi="Times New Roman"/>
                <w:snapToGrid w:val="0"/>
                <w:color w:val="000000"/>
                <w:sz w:val="24"/>
              </w:rPr>
              <w:t>Sűrített levegő csővezetékek</w:t>
            </w:r>
          </w:p>
          <w:p w:rsidR="008D0AA7" w:rsidRPr="006F7C4B" w:rsidRDefault="008D0AA7" w:rsidP="005D582B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494"/>
                <w:tab w:val="left" w:pos="567"/>
                <w:tab w:val="left" w:pos="3264"/>
                <w:tab w:val="left" w:pos="3682"/>
                <w:tab w:val="left" w:pos="6398"/>
                <w:tab w:val="left" w:pos="6816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napToGrid w:val="0"/>
                <w:color w:val="000000"/>
                <w:sz w:val="24"/>
              </w:rPr>
            </w:pPr>
            <w:r w:rsidRPr="006F7C4B">
              <w:rPr>
                <w:rFonts w:ascii="Times New Roman" w:hAnsi="Times New Roman"/>
                <w:snapToGrid w:val="0"/>
                <w:color w:val="000000"/>
                <w:sz w:val="24"/>
              </w:rPr>
              <w:t>Festés és címek</w:t>
            </w:r>
          </w:p>
          <w:p w:rsidR="008D0AA7" w:rsidRPr="006F7C4B" w:rsidRDefault="008D0AA7" w:rsidP="005D582B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494"/>
                <w:tab w:val="left" w:pos="567"/>
                <w:tab w:val="left" w:pos="3264"/>
                <w:tab w:val="left" w:pos="3682"/>
                <w:tab w:val="left" w:pos="6398"/>
                <w:tab w:val="left" w:pos="6816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napToGrid w:val="0"/>
                <w:color w:val="000000"/>
                <w:sz w:val="24"/>
              </w:rPr>
            </w:pPr>
            <w:r w:rsidRPr="006F7C4B">
              <w:rPr>
                <w:rFonts w:ascii="Times New Roman" w:hAnsi="Times New Roman"/>
                <w:snapToGrid w:val="0"/>
                <w:color w:val="000000"/>
                <w:sz w:val="24"/>
              </w:rPr>
              <w:t>Villamos csővezetékek</w:t>
            </w:r>
          </w:p>
          <w:p w:rsidR="008D0AA7" w:rsidRPr="006F7C4B" w:rsidRDefault="008D0AA7" w:rsidP="008D0AA7">
            <w:pPr>
              <w:ind w:left="0"/>
              <w:rPr>
                <w:rFonts w:ascii="Times New Roman" w:hAnsi="Times New Roman"/>
                <w:iCs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keepNext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60"/>
              <w:ind w:left="2722" w:hanging="2722"/>
              <w:outlineLvl w:val="1"/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</w:pPr>
            <w:bookmarkStart w:id="11" w:name="_Toc460239673"/>
            <w:r w:rsidRPr="006F7C4B"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  <w:t>A forgóvázak szétszerelése</w:t>
            </w:r>
            <w:bookmarkEnd w:id="11"/>
          </w:p>
          <w:p w:rsidR="008D0AA7" w:rsidRPr="006F7C4B" w:rsidRDefault="008D0AA7" w:rsidP="008D0AA7">
            <w:pPr>
              <w:keepNext/>
              <w:numPr>
                <w:ilvl w:val="1"/>
                <w:numId w:val="0"/>
              </w:numPr>
              <w:tabs>
                <w:tab w:val="left" w:pos="900"/>
              </w:tabs>
              <w:spacing w:before="240" w:after="240" w:line="276" w:lineRule="auto"/>
              <w:outlineLvl w:val="1"/>
              <w:rPr>
                <w:rFonts w:ascii="Times New Roman" w:hAnsi="Times New Roman"/>
                <w:b/>
                <w:bCs/>
                <w:sz w:val="24"/>
              </w:rPr>
            </w:pPr>
            <w:r w:rsidRPr="006F7C4B">
              <w:rPr>
                <w:rFonts w:ascii="Times New Roman" w:hAnsi="Times New Roman"/>
                <w:b/>
                <w:bCs/>
                <w:sz w:val="24"/>
              </w:rPr>
              <w:t>A hajtott forgóváz szétszerelése</w:t>
            </w: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megfelelően megtisztított forgóvázat a szétszerelő álláshelyre kell szállítani, ahol el kell végezni a részegységek leszerelését.</w:t>
            </w: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El kell végezni a légrugó rendszer kereszttartója és</w:t>
            </w:r>
            <w:r w:rsidR="006B1898">
              <w:rPr>
                <w:rFonts w:ascii="Times New Roman" w:eastAsia="Arial Unicode MS" w:hAnsi="Times New Roman"/>
                <w:sz w:val="24"/>
              </w:rPr>
              <w:t xml:space="preserve"> a</w:t>
            </w:r>
            <w:r w:rsidRPr="006F7C4B">
              <w:rPr>
                <w:rFonts w:ascii="Times New Roman" w:eastAsia="Arial Unicode MS" w:hAnsi="Times New Roman"/>
                <w:sz w:val="24"/>
              </w:rPr>
              <w:t xml:space="preserve"> </w:t>
            </w:r>
            <w:proofErr w:type="spellStart"/>
            <w:r w:rsidRPr="006F7C4B">
              <w:rPr>
                <w:rFonts w:ascii="Times New Roman" w:eastAsia="Arial Unicode MS" w:hAnsi="Times New Roman"/>
                <w:sz w:val="24"/>
              </w:rPr>
              <w:t>forgóvázkeret</w:t>
            </w:r>
            <w:proofErr w:type="spellEnd"/>
            <w:r w:rsidRPr="006F7C4B">
              <w:rPr>
                <w:rFonts w:ascii="Times New Roman" w:eastAsia="Arial Unicode MS" w:hAnsi="Times New Roman"/>
                <w:sz w:val="24"/>
              </w:rPr>
              <w:t xml:space="preserve"> közötti kapcsolatok oldását:</w:t>
            </w:r>
          </w:p>
          <w:p w:rsidR="008D0AA7" w:rsidRPr="006F7C4B" w:rsidRDefault="008D0AA7" w:rsidP="005D582B">
            <w:pPr>
              <w:numPr>
                <w:ilvl w:val="0"/>
                <w:numId w:val="10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emelésbiztosítók kikötése,</w:t>
            </w:r>
          </w:p>
          <w:p w:rsidR="008D0AA7" w:rsidRPr="006F7C4B" w:rsidRDefault="008D0AA7" w:rsidP="005D582B">
            <w:pPr>
              <w:numPr>
                <w:ilvl w:val="0"/>
                <w:numId w:val="10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sűrített levegő csatlakozások oldása, a csövek leszerelése,</w:t>
            </w:r>
          </w:p>
          <w:p w:rsidR="008D0AA7" w:rsidRPr="006F7C4B" w:rsidRDefault="008D0AA7" w:rsidP="005D582B">
            <w:pPr>
              <w:numPr>
                <w:ilvl w:val="0"/>
                <w:numId w:val="10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billenő tám leszerelése,</w:t>
            </w:r>
          </w:p>
          <w:p w:rsidR="008D0AA7" w:rsidRPr="006F7C4B" w:rsidRDefault="008D0AA7" w:rsidP="005D582B">
            <w:pPr>
              <w:numPr>
                <w:ilvl w:val="0"/>
                <w:numId w:val="10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keresztirányú lengéscsillapítók leszerelése,</w:t>
            </w:r>
          </w:p>
          <w:p w:rsidR="008D0AA7" w:rsidRPr="006F7C4B" w:rsidRDefault="008D0AA7" w:rsidP="005D582B">
            <w:pPr>
              <w:numPr>
                <w:ilvl w:val="0"/>
                <w:numId w:val="10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forgó- és szekunder lengéscsillapítók leszerelése,</w:t>
            </w:r>
          </w:p>
          <w:p w:rsidR="008D0AA7" w:rsidRPr="006F7C4B" w:rsidRDefault="008D0AA7" w:rsidP="005D582B">
            <w:pPr>
              <w:numPr>
                <w:ilvl w:val="0"/>
                <w:numId w:val="10"/>
              </w:numPr>
              <w:spacing w:after="12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rögzítő csavarok oldása.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Ezután le kell emelni a kereszttartót. A következő lépésként le kell szerelni a mágneses sínfékeket. Ehhez oldani kell a rögzítő csavarokat, majd ki kell emelni az egységet.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 xml:space="preserve">Le kell szerelni a forgóváz keretről a vonórudat, a </w:t>
            </w:r>
            <w:proofErr w:type="spellStart"/>
            <w:r w:rsidRPr="006F7C4B">
              <w:rPr>
                <w:rFonts w:ascii="Times New Roman" w:eastAsia="Arial Unicode MS" w:hAnsi="Times New Roman"/>
                <w:sz w:val="24"/>
              </w:rPr>
              <w:t>homokoló</w:t>
            </w:r>
            <w:proofErr w:type="spellEnd"/>
            <w:r w:rsidRPr="006F7C4B">
              <w:rPr>
                <w:rFonts w:ascii="Times New Roman" w:eastAsia="Arial Unicode MS" w:hAnsi="Times New Roman"/>
                <w:sz w:val="24"/>
              </w:rPr>
              <w:t xml:space="preserve"> csöveket, a nyomkarima kenő fúvókáit.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 xml:space="preserve">Ki kell szerelni a fékegységeket a forgóvázból. Ehhez először le kell szerelni a </w:t>
            </w:r>
            <w:proofErr w:type="spellStart"/>
            <w:r w:rsidRPr="006F7C4B">
              <w:rPr>
                <w:rFonts w:ascii="Times New Roman" w:eastAsia="Arial Unicode MS" w:hAnsi="Times New Roman"/>
                <w:sz w:val="24"/>
              </w:rPr>
              <w:t>Bowden</w:t>
            </w:r>
            <w:r w:rsidR="008A1CE1">
              <w:rPr>
                <w:rFonts w:ascii="Times New Roman" w:eastAsia="Arial Unicode MS" w:hAnsi="Times New Roman"/>
                <w:sz w:val="24"/>
              </w:rPr>
              <w:t>-</w:t>
            </w:r>
            <w:r w:rsidRPr="006F7C4B">
              <w:rPr>
                <w:rFonts w:ascii="Times New Roman" w:eastAsia="Arial Unicode MS" w:hAnsi="Times New Roman"/>
                <w:sz w:val="24"/>
              </w:rPr>
              <w:t>huzalokat</w:t>
            </w:r>
            <w:proofErr w:type="spellEnd"/>
            <w:r w:rsidRPr="006F7C4B">
              <w:rPr>
                <w:rFonts w:ascii="Times New Roman" w:eastAsia="Arial Unicode MS" w:hAnsi="Times New Roman"/>
                <w:sz w:val="24"/>
              </w:rPr>
              <w:t>, majd a fékhengereket egyenként rögzíteni kell daruval és a csavarkötések oldása után ki kell emelni a forgóvázból. A fékhengereket le kell szerelni a fékoll</w:t>
            </w:r>
            <w:r w:rsidR="008A1CE1">
              <w:rPr>
                <w:rFonts w:ascii="Times New Roman" w:eastAsia="Arial Unicode MS" w:hAnsi="Times New Roman"/>
                <w:sz w:val="24"/>
              </w:rPr>
              <w:t>ó</w:t>
            </w:r>
            <w:r w:rsidRPr="006F7C4B">
              <w:rPr>
                <w:rFonts w:ascii="Times New Roman" w:eastAsia="Arial Unicode MS" w:hAnsi="Times New Roman"/>
                <w:sz w:val="24"/>
              </w:rPr>
              <w:t>ról.</w:t>
            </w:r>
          </w:p>
          <w:p w:rsidR="008D0AA7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color w:val="000000"/>
                <w:spacing w:val="-2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 xml:space="preserve">A kerékpárokat ki kell szerelni a forgóváz keretből. Ehhez le kell szerelni a két tengelyhajtóművet összekötő kardántengelyt, le kell szerelni a hajtóműveket kikötő </w:t>
            </w:r>
            <w:proofErr w:type="spellStart"/>
            <w:r w:rsidRPr="006F7C4B">
              <w:rPr>
                <w:rFonts w:ascii="Times New Roman" w:eastAsia="Arial Unicode MS" w:hAnsi="Times New Roman"/>
                <w:sz w:val="24"/>
              </w:rPr>
              <w:t>nyomatéktámokat</w:t>
            </w:r>
            <w:proofErr w:type="spellEnd"/>
            <w:r w:rsidRPr="006F7C4B">
              <w:rPr>
                <w:rFonts w:ascii="Times New Roman" w:eastAsia="Arial Unicode MS" w:hAnsi="Times New Roman"/>
                <w:sz w:val="24"/>
              </w:rPr>
              <w:t xml:space="preserve">, le kell szerelni a primer emelésbiztosítót és oldani kell a primer rugózás rögzítő csavarjait. Ezután a forgóváz keret leemelhető a kerékpárokról. </w:t>
            </w:r>
            <w:r w:rsidRPr="006F7C4B">
              <w:rPr>
                <w:rFonts w:ascii="Times New Roman" w:eastAsia="Arial Unicode MS" w:hAnsi="Times New Roman"/>
                <w:color w:val="000000"/>
                <w:sz w:val="24"/>
              </w:rPr>
              <w:t xml:space="preserve">A kerékpárok kiszerelésénél ügyelni kell arra, hogy </w:t>
            </w:r>
            <w:r w:rsidRPr="006F7C4B">
              <w:rPr>
                <w:rFonts w:ascii="Times New Roman" w:eastAsia="Arial Unicode MS" w:hAnsi="Times New Roman"/>
                <w:color w:val="000000"/>
                <w:spacing w:val="-2"/>
                <w:sz w:val="24"/>
              </w:rPr>
              <w:t>a primer rugózás alátétei a kiszerelési hely szerint azonosítva kerüljenek tárolásra, így biztosítható az eredeti helyükre történő visszaépítés.</w:t>
            </w:r>
          </w:p>
          <w:p w:rsidR="006B1898" w:rsidRPr="006F7C4B" w:rsidRDefault="006B1898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</w:p>
          <w:p w:rsidR="008D0AA7" w:rsidRPr="006F7C4B" w:rsidRDefault="008D0AA7" w:rsidP="008D0AA7">
            <w:pPr>
              <w:keepNext/>
              <w:numPr>
                <w:ilvl w:val="1"/>
                <w:numId w:val="0"/>
              </w:numPr>
              <w:tabs>
                <w:tab w:val="left" w:pos="900"/>
              </w:tabs>
              <w:spacing w:before="240" w:after="240" w:line="276" w:lineRule="auto"/>
              <w:outlineLvl w:val="1"/>
              <w:rPr>
                <w:rFonts w:ascii="Times New Roman" w:hAnsi="Times New Roman"/>
                <w:b/>
                <w:bCs/>
                <w:sz w:val="24"/>
              </w:rPr>
            </w:pPr>
            <w:r w:rsidRPr="006F7C4B">
              <w:rPr>
                <w:rFonts w:ascii="Times New Roman" w:hAnsi="Times New Roman"/>
                <w:b/>
                <w:bCs/>
                <w:sz w:val="24"/>
              </w:rPr>
              <w:t>A futó forgóváz szétszerelése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lastRenderedPageBreak/>
              <w:t>A megfelelően megtisztított forgóvázat a szétszerelő álláshelyre kell szállítani, ahol el kell végezni a részegységek leszerelését.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El kell végezni a légrugó rendszer és forgóváz keret közötti kapcsolatok oldását: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rögzítő csavarok oldása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sűrített levegő csatlakozások oldása, a csövek leszerelése,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billenő tám leszerelése,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szekunder lengéscsillapítók leszerelése,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 xml:space="preserve">Ki kell szerelni a fékegységeket a forgóvázból. Ehhez először le kell szerelni a </w:t>
            </w:r>
            <w:proofErr w:type="spellStart"/>
            <w:r w:rsidRPr="006F7C4B">
              <w:rPr>
                <w:rFonts w:ascii="Times New Roman" w:eastAsia="Arial Unicode MS" w:hAnsi="Times New Roman"/>
                <w:sz w:val="24"/>
              </w:rPr>
              <w:t>Bowden</w:t>
            </w:r>
            <w:r w:rsidR="008A1CE1">
              <w:rPr>
                <w:rFonts w:ascii="Times New Roman" w:eastAsia="Arial Unicode MS" w:hAnsi="Times New Roman"/>
                <w:sz w:val="24"/>
              </w:rPr>
              <w:t>-</w:t>
            </w:r>
            <w:r w:rsidRPr="006F7C4B">
              <w:rPr>
                <w:rFonts w:ascii="Times New Roman" w:eastAsia="Arial Unicode MS" w:hAnsi="Times New Roman"/>
                <w:sz w:val="24"/>
              </w:rPr>
              <w:t>huzalokat</w:t>
            </w:r>
            <w:proofErr w:type="spellEnd"/>
            <w:r w:rsidRPr="006F7C4B">
              <w:rPr>
                <w:rFonts w:ascii="Times New Roman" w:eastAsia="Arial Unicode MS" w:hAnsi="Times New Roman"/>
                <w:sz w:val="24"/>
              </w:rPr>
              <w:t>, majd a fékhengereket egyenként rögzíteni kell daruval és a csavarkötések oldása után ki kell emelni a forgóvázból. A fékhengereket le kell szerelni a fékrudazatról.</w:t>
            </w:r>
          </w:p>
          <w:p w:rsidR="006B1898" w:rsidRDefault="008D0AA7" w:rsidP="006B1898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 xml:space="preserve">A kerékpárokat is ki kell szerelni a forgóváz keretből. Ehhez le kell szerelni az elektromos csatlakozásokat és a primer emelésbiztosítót és oldani kell a primer rugózás rögzítő csavarjait. Ezután a forgóváz keret leemelhető a kerékpárokról. </w:t>
            </w:r>
            <w:bookmarkStart w:id="12" w:name="_Toc460239674"/>
          </w:p>
          <w:p w:rsidR="006B1898" w:rsidRDefault="006B1898" w:rsidP="006B1898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</w:p>
          <w:p w:rsidR="008D0AA7" w:rsidRPr="006F7C4B" w:rsidRDefault="008D0AA7" w:rsidP="006B1898">
            <w:pPr>
              <w:spacing w:line="276" w:lineRule="auto"/>
              <w:ind w:left="0" w:right="-109"/>
              <w:jc w:val="both"/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</w:pPr>
            <w:r w:rsidRPr="006F7C4B"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  <w:t>A leszerelt részegységek csoportosítása</w:t>
            </w:r>
            <w:bookmarkEnd w:id="12"/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következő részegységeket szakszervizbe kell szállítani ellenőrzésre és javításra: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fékegységek (csak fékhenger),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sebességmérő fordulatszám jeladó,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tengelyhajtóművek (kerékpártengellyel együtt),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légrugó szelepek,</w:t>
            </w:r>
          </w:p>
          <w:p w:rsidR="008D0AA7" w:rsidRDefault="008D0AA7" w:rsidP="005D582B">
            <w:pPr>
              <w:numPr>
                <w:ilvl w:val="0"/>
                <w:numId w:val="15"/>
              </w:numPr>
              <w:spacing w:after="12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 xml:space="preserve">behajtó és áthajtó kardántengelyek </w:t>
            </w:r>
          </w:p>
          <w:p w:rsidR="006B1898" w:rsidRPr="006B1898" w:rsidRDefault="006B1898" w:rsidP="006B1898">
            <w:pPr>
              <w:numPr>
                <w:ilvl w:val="0"/>
                <w:numId w:val="15"/>
              </w:numPr>
              <w:spacing w:after="12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különféle lengéscsillapítók.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következő részegységek ellenőrzését és javítását el kell végezni: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forgóváz keret,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légrugó rendszer,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kerékpárok,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kerékpárok csapágyazása,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mágneses sínfék,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levegőrendszer csövezés,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elektromos kábelek,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sín kotró és vevőfej,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billenő tám,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vonórúd,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következő alkatrészeket állapotuktól függetlenül újra kell cserélni: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primer rugózás (gumirugó),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lastRenderedPageBreak/>
              <w:t>vonórúd gömbcsapágy,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billenő tám gumis perselyek és gömbcsukló,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vonó-húzórúd jobb, illetve balmenetes csuklóit,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levegő- és fékrendszer gumitömlői,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földelő vezetékek,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tengelyhajtómű nyomaték tám,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mágneses sínfék kopóelemek és felfüggesztő elemek,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keresztütköző gumielem,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különféle kötőelemek,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12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emelésbiztosító drótpár.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</w:p>
          <w:p w:rsidR="008D0AA7" w:rsidRPr="006F7C4B" w:rsidRDefault="008D0AA7" w:rsidP="008D0AA7">
            <w:pPr>
              <w:keepNext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2722" w:hanging="2722"/>
              <w:outlineLvl w:val="1"/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</w:pPr>
            <w:bookmarkStart w:id="13" w:name="_Toc460239675"/>
            <w:r w:rsidRPr="006F7C4B"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  <w:t>A részegységek megvizsgálása, minősítése, javítása</w:t>
            </w:r>
            <w:bookmarkEnd w:id="13"/>
          </w:p>
          <w:p w:rsidR="008D0AA7" w:rsidRPr="006F7C4B" w:rsidRDefault="008D0AA7" w:rsidP="008D0AA7">
            <w:pPr>
              <w:spacing w:line="276" w:lineRule="auto"/>
              <w:ind w:left="0"/>
              <w:rPr>
                <w:rFonts w:ascii="Times New Roman" w:eastAsia="Calibri" w:hAnsi="Times New Roman"/>
                <w:sz w:val="24"/>
                <w:lang w:eastAsia="en-US"/>
              </w:rPr>
            </w:pPr>
          </w:p>
          <w:p w:rsidR="008D0AA7" w:rsidRPr="008A1CE1" w:rsidRDefault="008D0AA7" w:rsidP="008A1CE1">
            <w:pPr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8A1CE1">
              <w:rPr>
                <w:rFonts w:ascii="Times New Roman" w:eastAsia="Arial Unicode MS" w:hAnsi="Times New Roman"/>
                <w:sz w:val="24"/>
              </w:rPr>
              <w:t>A forgóvázról leszerelt megtisztított részegységeket – a tisztításhoz nem használható szemcseszórás, homokfúvás, tűs rozsdaverő szerszám, hiszen a repedési nyomokat ezen eljárások eltüntetik – meg kell vizsgálni, minősíteni kell. A m</w:t>
            </w:r>
            <w:r w:rsidR="008A1CE1" w:rsidRPr="008A1CE1">
              <w:rPr>
                <w:rFonts w:ascii="Times New Roman" w:eastAsia="Arial Unicode MS" w:hAnsi="Times New Roman"/>
                <w:sz w:val="24"/>
              </w:rPr>
              <w:t>i</w:t>
            </w:r>
            <w:r w:rsidRPr="008A1CE1">
              <w:rPr>
                <w:rFonts w:ascii="Times New Roman" w:eastAsia="Arial Unicode MS" w:hAnsi="Times New Roman"/>
                <w:sz w:val="24"/>
              </w:rPr>
              <w:t>nősítés folyamán az alkatrészeket, a külö</w:t>
            </w:r>
            <w:r w:rsidR="008A1CE1">
              <w:rPr>
                <w:rFonts w:ascii="Times New Roman" w:eastAsia="Arial Unicode MS" w:hAnsi="Times New Roman"/>
                <w:sz w:val="24"/>
              </w:rPr>
              <w:t>n</w:t>
            </w:r>
            <w:r w:rsidRPr="008A1CE1">
              <w:rPr>
                <w:rFonts w:ascii="Times New Roman" w:eastAsia="Arial Unicode MS" w:hAnsi="Times New Roman"/>
                <w:sz w:val="24"/>
              </w:rPr>
              <w:t xml:space="preserve">böző részegységek vizsgálati módját -  – szemrevételezés, </w:t>
            </w:r>
            <w:proofErr w:type="gramStart"/>
            <w:r w:rsidRPr="008A1CE1">
              <w:rPr>
                <w:rFonts w:ascii="Times New Roman" w:eastAsia="Arial Unicode MS" w:hAnsi="Times New Roman"/>
                <w:sz w:val="24"/>
              </w:rPr>
              <w:t>UH</w:t>
            </w:r>
            <w:proofErr w:type="gramEnd"/>
            <w:r w:rsidRPr="008A1CE1">
              <w:rPr>
                <w:rFonts w:ascii="Times New Roman" w:eastAsia="Arial Unicode MS" w:hAnsi="Times New Roman"/>
                <w:sz w:val="24"/>
              </w:rPr>
              <w:t xml:space="preserve"> vizsgálat, geometriai mérés stb.– a három csoportba kell sorolni: 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jó – megfelel a kritériumoknak,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javítható – nem felel meg a kritériumoknak, de javítható,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selejt – nem felel meg a kritériumoknak, nem lehet javítani, vagy nem gazdaságos a javítás elvégzése.</w:t>
            </w:r>
          </w:p>
          <w:p w:rsidR="008D0AA7" w:rsidRPr="006F7C4B" w:rsidRDefault="008D0AA7" w:rsidP="008A1CE1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Csak a jónak minősített, vagy a megjavított „javítható” alkatrészek, részegységek használhatók fel a forgóváz összeszerelése során. Ezen alkatrészek tárolása, szállítása során nagy gondot kell fordítani az állaguk megóvására.</w:t>
            </w:r>
          </w:p>
          <w:p w:rsidR="008D0AA7" w:rsidRDefault="008D0AA7" w:rsidP="008A1CE1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selejt részegységeket jól látható módon meg kell jelölni</w:t>
            </w:r>
            <w:r w:rsidR="007A335D">
              <w:rPr>
                <w:rFonts w:ascii="Times New Roman" w:eastAsia="Arial Unicode MS" w:hAnsi="Times New Roman"/>
                <w:sz w:val="24"/>
              </w:rPr>
              <w:t>,</w:t>
            </w:r>
            <w:r w:rsidRPr="006F7C4B">
              <w:rPr>
                <w:rFonts w:ascii="Times New Roman" w:eastAsia="Arial Unicode MS" w:hAnsi="Times New Roman"/>
                <w:sz w:val="24"/>
              </w:rPr>
              <w:t xml:space="preserve"> amíg a területről elszállítják. A részegységek anyagait fajtánként szétválogatva, szelektíven kell gyűjteni a hatályos, hulladékgazdálkodásra vonatkozó utasítás figyelembevételével.</w:t>
            </w:r>
          </w:p>
          <w:p w:rsidR="007A335D" w:rsidRPr="006F7C4B" w:rsidRDefault="007A335D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</w:p>
          <w:p w:rsidR="008D0AA7" w:rsidRPr="006F7C4B" w:rsidRDefault="008D0AA7" w:rsidP="008D0AA7">
            <w:pPr>
              <w:keepNext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2722" w:hanging="2722"/>
              <w:outlineLvl w:val="1"/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</w:pPr>
            <w:bookmarkStart w:id="14" w:name="_Toc460239676"/>
            <w:r w:rsidRPr="006F7C4B"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  <w:t>Forgóváz keret</w:t>
            </w:r>
            <w:bookmarkEnd w:id="14"/>
            <w:r w:rsidRPr="006F7C4B"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  <w:t xml:space="preserve"> </w:t>
            </w:r>
          </w:p>
          <w:p w:rsidR="008D0AA7" w:rsidRPr="006F7C4B" w:rsidRDefault="008D0AA7" w:rsidP="008D0AA7">
            <w:pPr>
              <w:keepNext/>
              <w:numPr>
                <w:ilvl w:val="2"/>
                <w:numId w:val="0"/>
              </w:numPr>
              <w:spacing w:before="240" w:after="240" w:line="276" w:lineRule="auto"/>
              <w:outlineLvl w:val="2"/>
              <w:rPr>
                <w:rFonts w:ascii="Times New Roman" w:hAnsi="Times New Roman"/>
                <w:b/>
                <w:bCs/>
                <w:sz w:val="24"/>
              </w:rPr>
            </w:pPr>
            <w:r w:rsidRPr="006F7C4B">
              <w:rPr>
                <w:rFonts w:ascii="Times New Roman" w:hAnsi="Times New Roman"/>
                <w:b/>
                <w:bCs/>
                <w:sz w:val="24"/>
              </w:rPr>
              <w:t>Repedések vizsgálata, javítása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forgóváz kereten található összes hegesztési varratot meg kell vizsgálni repedés szempontjából. A forgóváz kereten észlelt törés, vagy repedés esetén a javítás megkezdése előtt a forgóvázat le kell tisztítani.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repedést ki kell faragni és hegesztéssel kell javítani.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 xml:space="preserve">Hossztartó, vagy kereszttartó törést, vagy hossztartó gerinclemez repedést esetenként – kirívó, ismétlődő, halmozódó repedések esetén – be kell mutatni a megrendelő illetékes technológusának. A javításról ilyen esetben Megrendelő és a Vállalkozó illetékes szakemberei közösen döntenek. </w:t>
            </w:r>
          </w:p>
          <w:p w:rsidR="008D0AA7" w:rsidRPr="006F7C4B" w:rsidRDefault="008D0AA7" w:rsidP="008D0AA7">
            <w:pPr>
              <w:keepNext/>
              <w:numPr>
                <w:ilvl w:val="2"/>
                <w:numId w:val="0"/>
              </w:numPr>
              <w:spacing w:before="240" w:after="240" w:line="276" w:lineRule="auto"/>
              <w:outlineLvl w:val="2"/>
              <w:rPr>
                <w:rFonts w:ascii="Times New Roman" w:hAnsi="Times New Roman"/>
                <w:b/>
                <w:bCs/>
                <w:sz w:val="24"/>
              </w:rPr>
            </w:pPr>
            <w:r w:rsidRPr="006F7C4B">
              <w:rPr>
                <w:rFonts w:ascii="Times New Roman" w:hAnsi="Times New Roman"/>
                <w:b/>
                <w:bCs/>
                <w:sz w:val="24"/>
              </w:rPr>
              <w:lastRenderedPageBreak/>
              <w:t>Deformálódások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megtisztított forgóváz keretet meg kell vizsgálni deformáció, görbeség szempontjából. A keret kimérése kimérő asztalon kell, hogy történjen.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A95CC8">
              <w:rPr>
                <w:rFonts w:ascii="Times New Roman" w:eastAsia="Arial Unicode MS" w:hAnsi="Times New Roman"/>
                <w:sz w:val="24"/>
              </w:rPr>
              <w:t xml:space="preserve">A mérés elvégzéséről a hajtott forgóváz esetén </w:t>
            </w:r>
            <w:proofErr w:type="gramStart"/>
            <w:r w:rsidRPr="00A95CC8">
              <w:rPr>
                <w:rFonts w:ascii="Times New Roman" w:eastAsia="Arial Unicode MS" w:hAnsi="Times New Roman"/>
                <w:sz w:val="24"/>
              </w:rPr>
              <w:t>a</w:t>
            </w:r>
            <w:proofErr w:type="gramEnd"/>
            <w:r w:rsidRPr="00A95CC8">
              <w:rPr>
                <w:rFonts w:ascii="Times New Roman" w:eastAsia="Arial Unicode MS" w:hAnsi="Times New Roman"/>
                <w:sz w:val="24"/>
              </w:rPr>
              <w:t xml:space="preserve"> IBA-9026 számú mérőlapot, a futó forgóváz esetén a IBA-9039 számú mérőlapot ki kell állítani. Bármilyen javítás, egyengetés végzése után a kimérést meg kell ismételni.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kereten talált mindazon görbüléseket, amelyek nem a gyártás alkalmával keletkeztek és meghaladják a megengedhető értékeket, ki kell javítani egyengetéssel vagy a deformálódott rész eltávolításával és új rész felhegesztésével.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Amennyiben a deformálódás olyan kiterjedésű vagy mértékű, hogy ez nem lehetséges, vagy anyagilag nem kifizetődő – a javítás becsült költsége új hasonló forgóváz keret gyártási költségének 30%-át eléri –, abban az esetben a forgóváz keretet selejtezni kell.</w:t>
            </w:r>
          </w:p>
          <w:p w:rsidR="008D0AA7" w:rsidRPr="006F7C4B" w:rsidRDefault="008D0AA7" w:rsidP="008D0AA7">
            <w:pPr>
              <w:keepNext/>
              <w:numPr>
                <w:ilvl w:val="2"/>
                <w:numId w:val="0"/>
              </w:numPr>
              <w:spacing w:before="240" w:after="240" w:line="276" w:lineRule="auto"/>
              <w:outlineLvl w:val="2"/>
              <w:rPr>
                <w:rFonts w:ascii="Times New Roman" w:hAnsi="Times New Roman"/>
                <w:b/>
                <w:bCs/>
                <w:sz w:val="24"/>
              </w:rPr>
            </w:pPr>
            <w:r w:rsidRPr="006F7C4B">
              <w:rPr>
                <w:rFonts w:ascii="Times New Roman" w:hAnsi="Times New Roman"/>
                <w:b/>
                <w:bCs/>
                <w:sz w:val="24"/>
              </w:rPr>
              <w:t>Korróziós károk vizsgálata, javítása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Szemrevételezéssel meg kell határozni a legnagyobb mértékben korrodált helyeket, ahol ezt követően ellenőrizni kell a falvastagságot.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 xml:space="preserve">A falvastagság csökkenés nem haladhatja meg a 20 %-ot. Amennyiben a mért érték túllépi a 20 %-ot, de csak a forgóváz kis részét érinti, abban az esetben a korrodált lemezrészek, </w:t>
            </w:r>
            <w:proofErr w:type="spellStart"/>
            <w:r w:rsidRPr="006F7C4B">
              <w:rPr>
                <w:rFonts w:ascii="Times New Roman" w:eastAsia="Arial Unicode MS" w:hAnsi="Times New Roman"/>
                <w:sz w:val="24"/>
              </w:rPr>
              <w:t>támok</w:t>
            </w:r>
            <w:proofErr w:type="spellEnd"/>
            <w:r w:rsidRPr="006F7C4B">
              <w:rPr>
                <w:rFonts w:ascii="Times New Roman" w:eastAsia="Arial Unicode MS" w:hAnsi="Times New Roman"/>
                <w:sz w:val="24"/>
              </w:rPr>
              <w:t>, fülek cserélendők.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forgóváz keret selejtezendő, ha a korrózió az egész forgóváz keretre kiterjed, illetve a javítás becsült költsége új, hasonló forgóváz keret gyártási költségének 30 %-át eléri.</w:t>
            </w:r>
          </w:p>
          <w:p w:rsidR="008D0AA7" w:rsidRPr="006F7C4B" w:rsidRDefault="008D0AA7" w:rsidP="008D0AA7">
            <w:pPr>
              <w:keepNext/>
              <w:numPr>
                <w:ilvl w:val="2"/>
                <w:numId w:val="0"/>
              </w:numPr>
              <w:spacing w:before="240" w:after="240" w:line="276" w:lineRule="auto"/>
              <w:outlineLvl w:val="2"/>
              <w:rPr>
                <w:rFonts w:ascii="Times New Roman" w:hAnsi="Times New Roman"/>
                <w:b/>
                <w:bCs/>
                <w:sz w:val="24"/>
              </w:rPr>
            </w:pPr>
            <w:r w:rsidRPr="006F7C4B">
              <w:rPr>
                <w:rFonts w:ascii="Times New Roman" w:hAnsi="Times New Roman"/>
                <w:b/>
                <w:bCs/>
                <w:sz w:val="24"/>
              </w:rPr>
              <w:t>Kopások, bemaródások javítása: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hossztartók,  kereszttartók, merevítők kisebb sérülései (bemaródás, kopás stb.) hegesztéssel javíthatók, ha a sérülések mélysége az eredeti falvastagságnak legfeljebb 50 %-</w:t>
            </w:r>
            <w:proofErr w:type="gramStart"/>
            <w:r w:rsidRPr="006F7C4B">
              <w:rPr>
                <w:rFonts w:ascii="Times New Roman" w:eastAsia="Arial Unicode MS" w:hAnsi="Times New Roman"/>
                <w:sz w:val="24"/>
              </w:rPr>
              <w:t>a</w:t>
            </w:r>
            <w:proofErr w:type="gramEnd"/>
            <w:r w:rsidRPr="006F7C4B">
              <w:rPr>
                <w:rFonts w:ascii="Times New Roman" w:eastAsia="Arial Unicode MS" w:hAnsi="Times New Roman"/>
                <w:sz w:val="24"/>
              </w:rPr>
              <w:t>, valamit a sérülés felülete hibánként legfeljebb 8 cm</w:t>
            </w:r>
            <w:r w:rsidRPr="006F7C4B">
              <w:rPr>
                <w:rFonts w:ascii="Times New Roman" w:eastAsia="Arial Unicode MS" w:hAnsi="Times New Roman"/>
                <w:sz w:val="24"/>
                <w:vertAlign w:val="superscript"/>
              </w:rPr>
              <w:t>2</w:t>
            </w:r>
            <w:r w:rsidRPr="006F7C4B">
              <w:rPr>
                <w:rFonts w:ascii="Times New Roman" w:eastAsia="Arial Unicode MS" w:hAnsi="Times New Roman"/>
                <w:sz w:val="24"/>
              </w:rPr>
              <w:t>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</w:p>
          <w:p w:rsidR="008D0AA7" w:rsidRPr="006F7C4B" w:rsidRDefault="008D0AA7" w:rsidP="008D0AA7">
            <w:pPr>
              <w:keepNext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2722" w:hanging="2722"/>
              <w:outlineLvl w:val="1"/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</w:pPr>
            <w:bookmarkStart w:id="15" w:name="_Toc460239677"/>
            <w:r w:rsidRPr="006F7C4B"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  <w:t>Légrugó rendszer:</w:t>
            </w:r>
            <w:bookmarkEnd w:id="15"/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légrugó rendszer az alábbi elemekből épül: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légrugó,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kereszttartó, (légrugó integrált tartály),</w:t>
            </w:r>
          </w:p>
          <w:p w:rsidR="008D0AA7" w:rsidRPr="006F7C4B" w:rsidRDefault="008D0AA7" w:rsidP="005D582B">
            <w:pPr>
              <w:numPr>
                <w:ilvl w:val="0"/>
                <w:numId w:val="15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légrugó szabályozása</w:t>
            </w:r>
          </w:p>
          <w:p w:rsidR="008D0AA7" w:rsidRPr="006F7C4B" w:rsidRDefault="008D0AA7" w:rsidP="008D0AA7">
            <w:pPr>
              <w:keepNext/>
              <w:numPr>
                <w:ilvl w:val="2"/>
                <w:numId w:val="0"/>
              </w:numPr>
              <w:spacing w:before="240" w:after="240" w:line="276" w:lineRule="auto"/>
              <w:outlineLvl w:val="2"/>
              <w:rPr>
                <w:rFonts w:ascii="Times New Roman" w:hAnsi="Times New Roman"/>
                <w:b/>
                <w:bCs/>
                <w:sz w:val="24"/>
              </w:rPr>
            </w:pPr>
            <w:r w:rsidRPr="006F7C4B">
              <w:rPr>
                <w:rFonts w:ascii="Times New Roman" w:hAnsi="Times New Roman"/>
                <w:b/>
                <w:bCs/>
                <w:sz w:val="24"/>
              </w:rPr>
              <w:t>A légrugó ellenőrzése:</w:t>
            </w: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 xml:space="preserve">A légrugó elvileg nem igényel különösebb karbantartást, </w:t>
            </w:r>
            <w:proofErr w:type="gramStart"/>
            <w:r w:rsidRPr="006F7C4B">
              <w:rPr>
                <w:rFonts w:ascii="Times New Roman" w:eastAsia="Arial Unicode MS" w:hAnsi="Times New Roman"/>
                <w:sz w:val="24"/>
              </w:rPr>
              <w:t>mivel  a</w:t>
            </w:r>
            <w:proofErr w:type="gramEnd"/>
            <w:r w:rsidRPr="006F7C4B">
              <w:rPr>
                <w:rFonts w:ascii="Times New Roman" w:eastAsia="Arial Unicode MS" w:hAnsi="Times New Roman"/>
                <w:sz w:val="24"/>
              </w:rPr>
              <w:t xml:space="preserve"> technológiában foglalt javítási szintnél elegendő az egység alapos szemrevételezéses vizsgálata.</w:t>
            </w: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noProof/>
                <w:sz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D614DF8" wp14:editId="18F90F85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259080</wp:posOffset>
                  </wp:positionV>
                  <wp:extent cx="5507355" cy="2477135"/>
                  <wp:effectExtent l="0" t="0" r="0" b="0"/>
                  <wp:wrapSquare wrapText="bothSides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355" cy="247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7C4B">
              <w:rPr>
                <w:rFonts w:ascii="Times New Roman" w:eastAsia="Arial Unicode MS" w:hAnsi="Times New Roman"/>
                <w:sz w:val="24"/>
              </w:rPr>
              <w:t>A légrugó felépítése:</w:t>
            </w: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</w:p>
          <w:p w:rsidR="008D0AA7" w:rsidRPr="006F7C4B" w:rsidRDefault="008D0AA7" w:rsidP="008D0AA7">
            <w:pPr>
              <w:shd w:val="clear" w:color="auto" w:fill="FFFFFF"/>
              <w:tabs>
                <w:tab w:val="left" w:pos="1985"/>
              </w:tabs>
              <w:spacing w:line="276" w:lineRule="auto"/>
              <w:ind w:left="0"/>
              <w:rPr>
                <w:rFonts w:ascii="Times New Roman" w:eastAsia="MS Mincho" w:hAnsi="Times New Roman"/>
                <w:bCs/>
                <w:color w:val="000000"/>
                <w:sz w:val="24"/>
              </w:rPr>
            </w:pPr>
          </w:p>
          <w:p w:rsidR="008D0AA7" w:rsidRPr="006F7C4B" w:rsidRDefault="008D0AA7" w:rsidP="008D0AA7">
            <w:pPr>
              <w:shd w:val="clear" w:color="auto" w:fill="FFFFFF"/>
              <w:tabs>
                <w:tab w:val="left" w:pos="1985"/>
              </w:tabs>
              <w:spacing w:line="276" w:lineRule="auto"/>
              <w:ind w:left="1134"/>
              <w:rPr>
                <w:rFonts w:ascii="Times New Roman" w:eastAsia="Arial Unicode MS" w:hAnsi="Times New Roman"/>
                <w:bCs/>
                <w:color w:val="000000"/>
                <w:sz w:val="24"/>
              </w:rPr>
            </w:pPr>
            <w:r w:rsidRPr="006F7C4B">
              <w:rPr>
                <w:rFonts w:ascii="Times New Roman" w:eastAsia="MS Mincho" w:hAnsi="Times New Roman"/>
                <w:bCs/>
                <w:color w:val="000000"/>
                <w:sz w:val="24"/>
              </w:rPr>
              <w:t>1.</w:t>
            </w:r>
            <w:r w:rsidRPr="006F7C4B">
              <w:rPr>
                <w:rFonts w:ascii="Times New Roman" w:eastAsia="Arial Unicode MS" w:hAnsi="Times New Roman"/>
                <w:bCs/>
                <w:color w:val="000000"/>
                <w:sz w:val="24"/>
              </w:rPr>
              <w:tab/>
              <w:t>Nyomólap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right" w:pos="-3686"/>
                <w:tab w:val="left" w:pos="1985"/>
              </w:tabs>
              <w:spacing w:line="276" w:lineRule="auto"/>
              <w:ind w:left="1134"/>
              <w:rPr>
                <w:rFonts w:ascii="Times New Roman" w:eastAsia="Arial Unicode MS" w:hAnsi="Times New Roman"/>
                <w:bCs/>
                <w:sz w:val="24"/>
              </w:rPr>
            </w:pPr>
            <w:r w:rsidRPr="006F7C4B">
              <w:rPr>
                <w:rFonts w:ascii="Times New Roman" w:eastAsia="MS Mincho" w:hAnsi="Times New Roman"/>
                <w:bCs/>
                <w:color w:val="000000"/>
                <w:sz w:val="24"/>
              </w:rPr>
              <w:t>2.</w:t>
            </w:r>
            <w:r w:rsidRPr="006F7C4B">
              <w:rPr>
                <w:rFonts w:ascii="Times New Roman" w:eastAsia="Arial Unicode MS" w:hAnsi="Times New Roman"/>
                <w:bCs/>
                <w:color w:val="000000"/>
                <w:sz w:val="24"/>
              </w:rPr>
              <w:tab/>
              <w:t>Peremes szorítógyűrű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1985"/>
              </w:tabs>
              <w:spacing w:line="276" w:lineRule="auto"/>
              <w:ind w:left="1134"/>
              <w:rPr>
                <w:rFonts w:ascii="Times New Roman" w:eastAsia="Arial Unicode MS" w:hAnsi="Times New Roman"/>
                <w:bCs/>
                <w:sz w:val="24"/>
              </w:rPr>
            </w:pPr>
            <w:r w:rsidRPr="006F7C4B">
              <w:rPr>
                <w:rFonts w:ascii="Times New Roman" w:eastAsia="MS Mincho" w:hAnsi="Times New Roman"/>
                <w:bCs/>
                <w:color w:val="000000"/>
                <w:sz w:val="24"/>
              </w:rPr>
              <w:t>3.</w:t>
            </w:r>
            <w:r w:rsidRPr="006F7C4B">
              <w:rPr>
                <w:rFonts w:ascii="Times New Roman" w:eastAsia="Arial Unicode MS" w:hAnsi="Times New Roman"/>
                <w:bCs/>
                <w:color w:val="000000"/>
                <w:sz w:val="24"/>
              </w:rPr>
              <w:tab/>
              <w:t>Légrugó köpeny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1985"/>
              </w:tabs>
              <w:spacing w:line="276" w:lineRule="auto"/>
              <w:ind w:left="1985" w:hanging="851"/>
              <w:rPr>
                <w:rFonts w:ascii="Times New Roman" w:eastAsia="Arial Unicode MS" w:hAnsi="Times New Roman"/>
                <w:bCs/>
                <w:sz w:val="24"/>
              </w:rPr>
            </w:pPr>
            <w:r w:rsidRPr="006F7C4B">
              <w:rPr>
                <w:rFonts w:ascii="Times New Roman" w:eastAsia="MS Mincho" w:hAnsi="Times New Roman"/>
                <w:bCs/>
                <w:color w:val="000000"/>
                <w:sz w:val="24"/>
              </w:rPr>
              <w:t>4.</w:t>
            </w:r>
            <w:r w:rsidRPr="006F7C4B">
              <w:rPr>
                <w:rFonts w:ascii="Times New Roman" w:eastAsia="Arial Unicode MS" w:hAnsi="Times New Roman"/>
                <w:bCs/>
                <w:color w:val="000000"/>
                <w:sz w:val="24"/>
              </w:rPr>
              <w:tab/>
              <w:t>Rétegelt gumirugó ill.</w:t>
            </w:r>
            <w:r w:rsidRPr="006F7C4B">
              <w:rPr>
                <w:rFonts w:ascii="Times New Roman" w:eastAsia="Arial Unicode MS" w:hAnsi="Times New Roman"/>
                <w:bCs/>
                <w:color w:val="000000"/>
                <w:spacing w:val="-2"/>
                <w:sz w:val="24"/>
              </w:rPr>
              <w:t xml:space="preserve"> </w:t>
            </w:r>
            <w:proofErr w:type="spellStart"/>
            <w:r w:rsidRPr="006F7C4B">
              <w:rPr>
                <w:rFonts w:ascii="Times New Roman" w:eastAsia="Arial Unicode MS" w:hAnsi="Times New Roman"/>
                <w:bCs/>
                <w:color w:val="000000"/>
                <w:spacing w:val="-2"/>
                <w:sz w:val="24"/>
              </w:rPr>
              <w:t>gumi-fém-rugó</w:t>
            </w:r>
            <w:proofErr w:type="spellEnd"/>
            <w:r w:rsidRPr="006F7C4B">
              <w:rPr>
                <w:rFonts w:ascii="Times New Roman" w:eastAsia="Arial Unicode MS" w:hAnsi="Times New Roman"/>
                <w:bCs/>
                <w:color w:val="000000"/>
                <w:spacing w:val="-2"/>
                <w:sz w:val="24"/>
              </w:rPr>
              <w:t xml:space="preserve"> "</w:t>
            </w:r>
            <w:proofErr w:type="spellStart"/>
            <w:r w:rsidRPr="006F7C4B">
              <w:rPr>
                <w:rFonts w:ascii="Times New Roman" w:eastAsia="Arial Unicode MS" w:hAnsi="Times New Roman"/>
                <w:bCs/>
                <w:color w:val="000000"/>
                <w:spacing w:val="-2"/>
                <w:sz w:val="24"/>
              </w:rPr>
              <w:t>Schwingmetall</w:t>
            </w:r>
            <w:proofErr w:type="spellEnd"/>
            <w:r w:rsidRPr="006F7C4B">
              <w:rPr>
                <w:rFonts w:ascii="Times New Roman" w:eastAsia="Arial Unicode MS" w:hAnsi="Times New Roman"/>
                <w:bCs/>
                <w:color w:val="000000"/>
                <w:spacing w:val="-2"/>
                <w:sz w:val="24"/>
              </w:rPr>
              <w:t>"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1985"/>
              </w:tabs>
              <w:spacing w:line="276" w:lineRule="auto"/>
              <w:ind w:left="1134"/>
              <w:rPr>
                <w:rFonts w:ascii="Times New Roman" w:eastAsia="Arial Unicode MS" w:hAnsi="Times New Roman"/>
                <w:bCs/>
                <w:sz w:val="24"/>
              </w:rPr>
            </w:pPr>
            <w:r w:rsidRPr="006F7C4B">
              <w:rPr>
                <w:rFonts w:ascii="Times New Roman" w:eastAsia="MS Mincho" w:hAnsi="Times New Roman"/>
                <w:bCs/>
                <w:color w:val="000000"/>
                <w:sz w:val="24"/>
              </w:rPr>
              <w:t>5.</w:t>
            </w:r>
            <w:r w:rsidRPr="006F7C4B">
              <w:rPr>
                <w:rFonts w:ascii="Times New Roman" w:eastAsia="Arial Unicode MS" w:hAnsi="Times New Roman"/>
                <w:bCs/>
                <w:color w:val="000000"/>
                <w:sz w:val="24"/>
              </w:rPr>
              <w:tab/>
              <w:t>Nagy/külső tömítő perem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pos="1985"/>
              </w:tabs>
              <w:spacing w:after="120"/>
              <w:ind w:left="1134"/>
              <w:rPr>
                <w:rFonts w:ascii="Times New Roman" w:eastAsia="Arial Unicode MS" w:hAnsi="Times New Roman"/>
                <w:bCs/>
                <w:sz w:val="24"/>
              </w:rPr>
            </w:pPr>
            <w:r w:rsidRPr="006F7C4B">
              <w:rPr>
                <w:rFonts w:ascii="Times New Roman" w:eastAsia="MS Mincho" w:hAnsi="Times New Roman"/>
                <w:bCs/>
                <w:iCs/>
                <w:color w:val="000000"/>
                <w:sz w:val="24"/>
              </w:rPr>
              <w:t>6.</w:t>
            </w:r>
            <w:r w:rsidRPr="006F7C4B">
              <w:rPr>
                <w:rFonts w:ascii="Times New Roman" w:eastAsia="Arial Unicode MS" w:hAnsi="Times New Roman"/>
                <w:bCs/>
                <w:iCs/>
                <w:color w:val="000000"/>
                <w:sz w:val="24"/>
              </w:rPr>
              <w:tab/>
            </w:r>
            <w:r w:rsidRPr="006F7C4B">
              <w:rPr>
                <w:rFonts w:ascii="Times New Roman" w:eastAsia="Arial Unicode MS" w:hAnsi="Times New Roman"/>
                <w:bCs/>
                <w:color w:val="000000"/>
                <w:sz w:val="24"/>
              </w:rPr>
              <w:t>Kis/belső tömítő perem</w:t>
            </w:r>
          </w:p>
          <w:p w:rsidR="00695527" w:rsidRDefault="0069552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</w:p>
          <w:p w:rsidR="00695527" w:rsidRDefault="0069552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</w:p>
          <w:p w:rsidR="00695527" w:rsidRDefault="0069552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Amennyiben a vizsgálat elvégzését gátló szennyeződés található az alkatrészen további tisztítási művelet szükséges. Ezután szemrevételezéssel ellenőrizni kell a gumielemek állapotát.</w:t>
            </w: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légrugó köpeny külső rétegének olyan helyi sérülései, mint például a rövid repedések, vagy felületi dörzsölések, melyek nem lépik át a felső szálréteget, nem befolyásolják a funkciót és az üzembiztonságot, ezért megengedettek. Egy szálréteg olyan sérülése, mint például a szálasodásos kidörzsölődés, vagy akár egy szálréteg szétválasztódása esetén a légrugó köpenyt azonnal ki kell cserélni.</w:t>
            </w: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 xml:space="preserve">A rétegelt gumirugók szemrevételezésénél az öregedés miatt fellépő felületi repedések 2 mm mélységéből, valamint a kismértékű peremkötés-lazulásból </w:t>
            </w:r>
            <w:proofErr w:type="spellStart"/>
            <w:r w:rsidRPr="006F7C4B">
              <w:rPr>
                <w:rFonts w:ascii="Times New Roman" w:eastAsia="Arial Unicode MS" w:hAnsi="Times New Roman"/>
                <w:sz w:val="24"/>
              </w:rPr>
              <w:t>max</w:t>
            </w:r>
            <w:proofErr w:type="spellEnd"/>
            <w:r w:rsidRPr="006F7C4B">
              <w:rPr>
                <w:rFonts w:ascii="Times New Roman" w:eastAsia="Arial Unicode MS" w:hAnsi="Times New Roman"/>
                <w:sz w:val="24"/>
              </w:rPr>
              <w:t>. 5 mm-ig nem teszik szükségessé a rugó kicserélését. Ezek a sérülések nem befolyásolják a működést, vagy az élettartamot.</w:t>
            </w: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légrugók külső felületét, valamint a gumirugók gumi részeit glicerinnel kezelni kell.</w:t>
            </w:r>
          </w:p>
          <w:p w:rsidR="00A95CC8" w:rsidRPr="00A95CC8" w:rsidRDefault="00A95CC8" w:rsidP="00A95CC8">
            <w:pPr>
              <w:keepNext/>
              <w:numPr>
                <w:ilvl w:val="2"/>
                <w:numId w:val="0"/>
              </w:numPr>
              <w:spacing w:before="240" w:after="240" w:line="276" w:lineRule="auto"/>
              <w:outlineLvl w:val="2"/>
              <w:rPr>
                <w:rFonts w:ascii="Times New Roman" w:hAnsi="Times New Roman"/>
                <w:b/>
                <w:bCs/>
                <w:sz w:val="24"/>
              </w:rPr>
            </w:pPr>
            <w:r w:rsidRPr="00A95CC8">
              <w:rPr>
                <w:rFonts w:ascii="Times New Roman" w:hAnsi="Times New Roman"/>
                <w:b/>
                <w:bCs/>
                <w:sz w:val="24"/>
              </w:rPr>
              <w:t xml:space="preserve">A </w:t>
            </w:r>
            <w:proofErr w:type="spellStart"/>
            <w:r w:rsidRPr="00A95CC8">
              <w:rPr>
                <w:rFonts w:ascii="Times New Roman" w:hAnsi="Times New Roman"/>
                <w:b/>
                <w:bCs/>
                <w:sz w:val="24"/>
              </w:rPr>
              <w:t>légrugórendszer</w:t>
            </w:r>
            <w:proofErr w:type="spellEnd"/>
            <w:r w:rsidRPr="00A95CC8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proofErr w:type="spellStart"/>
            <w:r w:rsidRPr="00A95CC8">
              <w:rPr>
                <w:rFonts w:ascii="Times New Roman" w:hAnsi="Times New Roman"/>
                <w:b/>
                <w:bCs/>
                <w:sz w:val="24"/>
              </w:rPr>
              <w:t>tömítettségi</w:t>
            </w:r>
            <w:proofErr w:type="spellEnd"/>
            <w:r w:rsidRPr="00A95CC8">
              <w:rPr>
                <w:rFonts w:ascii="Times New Roman" w:hAnsi="Times New Roman"/>
                <w:b/>
                <w:bCs/>
                <w:sz w:val="24"/>
              </w:rPr>
              <w:t xml:space="preserve"> vizsgálata:</w:t>
            </w:r>
          </w:p>
          <w:p w:rsidR="00A95CC8" w:rsidRPr="00A95CC8" w:rsidRDefault="00A95CC8" w:rsidP="00A95CC8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A95CC8">
              <w:rPr>
                <w:rFonts w:ascii="Times New Roman" w:eastAsia="Arial Unicode MS" w:hAnsi="Times New Roman"/>
                <w:sz w:val="24"/>
              </w:rPr>
              <w:t>Nyomás:</w:t>
            </w:r>
            <w:r w:rsidRPr="00A95CC8">
              <w:rPr>
                <w:rFonts w:ascii="Times New Roman" w:eastAsia="Arial Unicode MS" w:hAnsi="Times New Roman"/>
                <w:sz w:val="24"/>
              </w:rPr>
              <w:tab/>
              <w:t>5 bar</w:t>
            </w:r>
          </w:p>
          <w:p w:rsidR="008D0AA7" w:rsidRPr="006F7C4B" w:rsidRDefault="00A95CC8" w:rsidP="00A95CC8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A95CC8">
              <w:rPr>
                <w:rFonts w:ascii="Times New Roman" w:eastAsia="Arial Unicode MS" w:hAnsi="Times New Roman"/>
                <w:sz w:val="24"/>
              </w:rPr>
              <w:t>Nyomásesés 2 perc alatt</w:t>
            </w:r>
            <w:proofErr w:type="gramStart"/>
            <w:r w:rsidRPr="00A95CC8">
              <w:rPr>
                <w:rFonts w:ascii="Times New Roman" w:eastAsia="Arial Unicode MS" w:hAnsi="Times New Roman"/>
                <w:sz w:val="24"/>
              </w:rPr>
              <w:t xml:space="preserve">:  </w:t>
            </w:r>
            <w:proofErr w:type="spellStart"/>
            <w:r w:rsidRPr="00A95CC8">
              <w:rPr>
                <w:rFonts w:ascii="Times New Roman" w:eastAsia="Arial Unicode MS" w:hAnsi="Times New Roman"/>
                <w:sz w:val="24"/>
              </w:rPr>
              <w:t>max</w:t>
            </w:r>
            <w:proofErr w:type="spellEnd"/>
            <w:proofErr w:type="gramEnd"/>
            <w:r w:rsidRPr="00A95CC8">
              <w:rPr>
                <w:rFonts w:ascii="Times New Roman" w:eastAsia="Arial Unicode MS" w:hAnsi="Times New Roman"/>
                <w:sz w:val="24"/>
              </w:rPr>
              <w:t>. 0,1 bar</w:t>
            </w:r>
            <w:r w:rsidRPr="00A95CC8">
              <w:rPr>
                <w:rFonts w:ascii="Times New Roman" w:eastAsia="Arial Unicode MS" w:hAnsi="Times New Roman"/>
                <w:sz w:val="24"/>
              </w:rPr>
              <w:tab/>
            </w:r>
          </w:p>
          <w:p w:rsidR="008D0AA7" w:rsidRPr="006F7C4B" w:rsidRDefault="008D0AA7" w:rsidP="008D0AA7">
            <w:pPr>
              <w:keepNext/>
              <w:numPr>
                <w:ilvl w:val="2"/>
                <w:numId w:val="0"/>
              </w:numPr>
              <w:spacing w:before="240" w:after="240" w:line="276" w:lineRule="auto"/>
              <w:outlineLvl w:val="2"/>
              <w:rPr>
                <w:rFonts w:ascii="Times New Roman" w:hAnsi="Times New Roman"/>
                <w:b/>
                <w:bCs/>
                <w:sz w:val="24"/>
              </w:rPr>
            </w:pPr>
            <w:r w:rsidRPr="006F7C4B">
              <w:rPr>
                <w:rFonts w:ascii="Times New Roman" w:hAnsi="Times New Roman"/>
                <w:b/>
                <w:bCs/>
                <w:sz w:val="24"/>
              </w:rPr>
              <w:t>A kereszttartó (légrugó integrált tartály) ellenőrzése:</w:t>
            </w: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kereszttartót meg kell vizsgálni szemrevételezéssel. Az észlelt hibákat (törés, repedés, a felfekvő felületek sérülése) meg kell jelölni. A javítás megkezdése előtt a tartót le kell mosni.</w:t>
            </w: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kereszttartó törést, repedést – különösen kirívó, ismétlődő, halmozódó repedések esetén – be kell mutatni az illetékes járműtechnológusnak. Ebben az esetben a javításra vonatkozólag a járműtechnológus - esetenként a helyszínen - ad utasítást.</w:t>
            </w: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fent leírtakat kell alkalmazni a futó forgóváz ún., integráltartályainak ellenőrzése és javítása kapcsán is.</w:t>
            </w:r>
          </w:p>
          <w:p w:rsidR="008D0AA7" w:rsidRPr="006F7C4B" w:rsidRDefault="008D0AA7" w:rsidP="008D0AA7">
            <w:pPr>
              <w:keepNext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60"/>
              <w:ind w:left="2722" w:hanging="2722"/>
              <w:outlineLvl w:val="1"/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</w:pPr>
            <w:bookmarkStart w:id="16" w:name="_Toc460239678"/>
            <w:r w:rsidRPr="006F7C4B"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  <w:t>Kerékpárok javítása:</w:t>
            </w:r>
            <w:bookmarkEnd w:id="16"/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lastRenderedPageBreak/>
              <w:t>A kiszerelt és megtisztított kerékpárokat a megfelelő szerelőálláshoz kell szállítani.</w:t>
            </w: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hajtókerékpárok tengelyhajtóműveiből le kell engedni a kenőolajat. Mivel a tengelyhajtóművek javítása csak a kerékpártengellyel együtt lehetséges, a hajtóművek szakműhelybe történő szállítása előtt el kell végezni a csapágyegységek és a kerekek leszerelését. A tengelyhajtóművek javítás utáni megfelelő bejáratásáról - a javítást végző szerviztől – nyilatkozatot és/vagy jegyzőkönyvet kell kérni.</w:t>
            </w:r>
          </w:p>
          <w:p w:rsidR="008D0AA7" w:rsidRPr="006F7C4B" w:rsidRDefault="008D0AA7" w:rsidP="008D0AA7">
            <w:pPr>
              <w:keepNext/>
              <w:numPr>
                <w:ilvl w:val="2"/>
                <w:numId w:val="0"/>
              </w:numPr>
              <w:spacing w:before="240" w:after="240" w:line="276" w:lineRule="auto"/>
              <w:outlineLvl w:val="2"/>
              <w:rPr>
                <w:rFonts w:ascii="Times New Roman" w:hAnsi="Times New Roman"/>
                <w:b/>
                <w:bCs/>
                <w:sz w:val="24"/>
              </w:rPr>
            </w:pPr>
            <w:r w:rsidRPr="006F7C4B">
              <w:rPr>
                <w:rFonts w:ascii="Times New Roman" w:hAnsi="Times New Roman"/>
                <w:b/>
                <w:bCs/>
                <w:sz w:val="24"/>
              </w:rPr>
              <w:t>A kerékpárok felépítése:</w:t>
            </w: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hajtókerékpár:</w:t>
            </w: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 xml:space="preserve">A kerékpár két darab feszültséghomogenizált </w:t>
            </w:r>
            <w:proofErr w:type="spellStart"/>
            <w:r w:rsidRPr="006F7C4B">
              <w:rPr>
                <w:rFonts w:ascii="Times New Roman" w:eastAsia="Arial Unicode MS" w:hAnsi="Times New Roman"/>
                <w:sz w:val="24"/>
              </w:rPr>
              <w:t>monoblokk</w:t>
            </w:r>
            <w:proofErr w:type="spellEnd"/>
            <w:r w:rsidRPr="006F7C4B">
              <w:rPr>
                <w:rFonts w:ascii="Times New Roman" w:eastAsia="Arial Unicode MS" w:hAnsi="Times New Roman"/>
                <w:sz w:val="24"/>
              </w:rPr>
              <w:t xml:space="preserve"> kerékből áll, melyek egy kerékpártengelyen keresztül egymással merev összeköttetésben állnak. A kerékpártengelyek kialakítása az EN 13104 szabvány szerinti. A hajtóerők és a fékerők átvitele egyfokozatú, ill. kétfokozatú tengelyhajtóművön keresztül történik. Egy hajtott forgóvázban mindig egy darab egyfokozatú tengelyhajtóművel ellátott kerékpár és egy darab kétfokozatú tengelyfordító hajtóművel ellátott kerékpár található. Emellett a fékezéshez a kerékpártengelyen egy, illetve kettő darab rásajtolt tengelyféktárcsa is helyet kapott.</w:t>
            </w: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futókerékpár:</w:t>
            </w: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 xml:space="preserve">Ez a kerékpár két darab tárcsás </w:t>
            </w:r>
            <w:proofErr w:type="spellStart"/>
            <w:r w:rsidRPr="006F7C4B">
              <w:rPr>
                <w:rFonts w:ascii="Times New Roman" w:eastAsia="Arial Unicode MS" w:hAnsi="Times New Roman"/>
                <w:sz w:val="24"/>
              </w:rPr>
              <w:t>monoblokk</w:t>
            </w:r>
            <w:proofErr w:type="spellEnd"/>
            <w:r w:rsidRPr="006F7C4B">
              <w:rPr>
                <w:rFonts w:ascii="Times New Roman" w:eastAsia="Arial Unicode MS" w:hAnsi="Times New Roman"/>
                <w:sz w:val="24"/>
              </w:rPr>
              <w:t xml:space="preserve"> kerékből áll, melyek a kerékpártengelyen keresztül egymással merev összeköttetésben állnak. A kerékpártengelyek kialakítása az EN 13104 szerinti. A kerekek kerékféktárcsákkal vannak felszerelve.</w:t>
            </w:r>
          </w:p>
          <w:p w:rsidR="008D0AA7" w:rsidRPr="006F7C4B" w:rsidRDefault="008D0AA7" w:rsidP="008D0AA7">
            <w:pPr>
              <w:keepNext/>
              <w:numPr>
                <w:ilvl w:val="2"/>
                <w:numId w:val="0"/>
              </w:numPr>
              <w:spacing w:before="240" w:after="240" w:line="276" w:lineRule="auto"/>
              <w:outlineLvl w:val="2"/>
              <w:rPr>
                <w:rFonts w:ascii="Times New Roman" w:hAnsi="Times New Roman"/>
                <w:b/>
                <w:bCs/>
                <w:sz w:val="24"/>
              </w:rPr>
            </w:pPr>
            <w:r w:rsidRPr="006F7C4B">
              <w:rPr>
                <w:rFonts w:ascii="Times New Roman" w:hAnsi="Times New Roman"/>
                <w:b/>
                <w:bCs/>
                <w:sz w:val="24"/>
              </w:rPr>
              <w:t>A TBU kerékpár csapágyegység, valamint a csapágyház leszerelése:</w:t>
            </w: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Az SKF 1639590A típusú TBU csapágyegységet az SKF - hidraulikus préssel, vagy más megfelelő hidraulikus préssel a házzal együtt húzzák le.</w:t>
            </w:r>
          </w:p>
          <w:p w:rsidR="008D0AA7" w:rsidRPr="006F7C4B" w:rsidRDefault="008D0AA7" w:rsidP="008D0AA7">
            <w:pPr>
              <w:spacing w:line="276" w:lineRule="auto"/>
              <w:ind w:left="567" w:right="254"/>
              <w:rPr>
                <w:rFonts w:ascii="Times New Roman" w:hAnsi="Times New Roman"/>
                <w:sz w:val="24"/>
              </w:rPr>
            </w:pPr>
            <w:r w:rsidRPr="006F7C4B">
              <w:rPr>
                <w:rFonts w:ascii="Times New Roman" w:eastAsia="Calibri" w:hAnsi="Times New Roman"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 wp14:anchorId="25D50E80" wp14:editId="799A0C47">
                  <wp:simplePos x="0" y="0"/>
                  <wp:positionH relativeFrom="column">
                    <wp:posOffset>836295</wp:posOffset>
                  </wp:positionH>
                  <wp:positionV relativeFrom="paragraph">
                    <wp:posOffset>81280</wp:posOffset>
                  </wp:positionV>
                  <wp:extent cx="4617720" cy="2799080"/>
                  <wp:effectExtent l="0" t="0" r="0" b="1270"/>
                  <wp:wrapSquare wrapText="left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7720" cy="279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7C4B">
              <w:rPr>
                <w:rFonts w:ascii="Times New Roman" w:hAnsi="Times New Roman"/>
                <w:sz w:val="24"/>
              </w:rPr>
              <w:br w:type="textWrapping" w:clear="all"/>
            </w: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 xml:space="preserve">A csapágyegység-, vagy a tengelycsapsérülés kockázatának minimumon tartásához a </w:t>
            </w:r>
            <w:r w:rsidRPr="006F7C4B">
              <w:rPr>
                <w:rFonts w:ascii="Times New Roman" w:eastAsia="Arial Unicode MS" w:hAnsi="Times New Roman"/>
                <w:sz w:val="24"/>
              </w:rPr>
              <w:lastRenderedPageBreak/>
              <w:t>következőképpen kell eljárni.</w:t>
            </w:r>
          </w:p>
          <w:p w:rsidR="008D0AA7" w:rsidRPr="006F7C4B" w:rsidRDefault="008D0AA7" w:rsidP="005D582B">
            <w:pPr>
              <w:numPr>
                <w:ilvl w:val="0"/>
                <w:numId w:val="11"/>
              </w:numPr>
              <w:spacing w:after="200" w:line="276" w:lineRule="auto"/>
              <w:ind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házfedél és a nyomótárcsa eltávolítása után rögzítsék a vezetőhüvelyt (3) a csavarokkal (4) a tengelyvégen.</w:t>
            </w:r>
          </w:p>
          <w:p w:rsidR="008D0AA7" w:rsidRPr="006F7C4B" w:rsidRDefault="008D0AA7" w:rsidP="005D582B">
            <w:pPr>
              <w:numPr>
                <w:ilvl w:val="0"/>
                <w:numId w:val="11"/>
              </w:numPr>
              <w:spacing w:after="200" w:line="276" w:lineRule="auto"/>
              <w:ind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Csavarják be a húzó rudat (2) a lehúzó talpba (1).</w:t>
            </w:r>
          </w:p>
          <w:p w:rsidR="008D0AA7" w:rsidRPr="006F7C4B" w:rsidRDefault="008D0AA7" w:rsidP="005D582B">
            <w:pPr>
              <w:numPr>
                <w:ilvl w:val="0"/>
                <w:numId w:val="11"/>
              </w:numPr>
              <w:spacing w:after="200" w:line="276" w:lineRule="auto"/>
              <w:ind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Dugják át a húzó rudakat a hengeres karimába (6) és biztosítsák az anyákkal (5).</w:t>
            </w:r>
          </w:p>
          <w:p w:rsidR="008D0AA7" w:rsidRPr="006F7C4B" w:rsidRDefault="008D0AA7" w:rsidP="005D582B">
            <w:pPr>
              <w:numPr>
                <w:ilvl w:val="0"/>
                <w:numId w:val="11"/>
              </w:numPr>
              <w:spacing w:after="200" w:line="276" w:lineRule="auto"/>
              <w:ind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Állítsák helyzetbe a prést. Tisztítsák meg a hátsó labirintgyűrűt.</w:t>
            </w:r>
          </w:p>
          <w:p w:rsidR="008D0AA7" w:rsidRPr="006F7C4B" w:rsidRDefault="008D0AA7" w:rsidP="005D582B">
            <w:pPr>
              <w:numPr>
                <w:ilvl w:val="0"/>
                <w:numId w:val="11"/>
              </w:numPr>
              <w:spacing w:after="200" w:line="276" w:lineRule="auto"/>
              <w:ind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Helyezzék és tartsák helyzetében a lehúzó talpat hátul a labirintgyűrűn addig, amíg felépül a nyomás a présben.</w:t>
            </w:r>
          </w:p>
          <w:p w:rsidR="008D0AA7" w:rsidRPr="006F7C4B" w:rsidRDefault="008D0AA7" w:rsidP="005D582B">
            <w:pPr>
              <w:numPr>
                <w:ilvl w:val="0"/>
                <w:numId w:val="11"/>
              </w:numPr>
              <w:spacing w:after="200" w:line="276" w:lineRule="auto"/>
              <w:ind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dugattyú vezetőhüvelyre (3) ható nyomása lehúzza a TBU csapágyegységet. A szükséges húzóerő akár kb. 500 </w:t>
            </w:r>
            <w:proofErr w:type="spellStart"/>
            <w:r w:rsidRPr="006F7C4B">
              <w:rPr>
                <w:rFonts w:ascii="Times New Roman" w:eastAsia="Arial Unicode MS" w:hAnsi="Times New Roman"/>
                <w:sz w:val="24"/>
              </w:rPr>
              <w:t>kN</w:t>
            </w:r>
            <w:proofErr w:type="spellEnd"/>
            <w:r w:rsidRPr="006F7C4B">
              <w:rPr>
                <w:rFonts w:ascii="Times New Roman" w:eastAsia="Arial Unicode MS" w:hAnsi="Times New Roman"/>
                <w:sz w:val="24"/>
              </w:rPr>
              <w:t> - </w:t>
            </w:r>
            <w:proofErr w:type="spellStart"/>
            <w:r w:rsidRPr="006F7C4B">
              <w:rPr>
                <w:rFonts w:ascii="Times New Roman" w:eastAsia="Arial Unicode MS" w:hAnsi="Times New Roman"/>
                <w:sz w:val="24"/>
              </w:rPr>
              <w:t>ig</w:t>
            </w:r>
            <w:proofErr w:type="spellEnd"/>
            <w:r w:rsidRPr="006F7C4B">
              <w:rPr>
                <w:rFonts w:ascii="Times New Roman" w:eastAsia="Arial Unicode MS" w:hAnsi="Times New Roman"/>
                <w:sz w:val="24"/>
              </w:rPr>
              <w:t xml:space="preserve"> is emelkedhet.</w:t>
            </w:r>
          </w:p>
          <w:p w:rsidR="008D0AA7" w:rsidRPr="006F7C4B" w:rsidRDefault="008D0AA7" w:rsidP="005D582B">
            <w:pPr>
              <w:numPr>
                <w:ilvl w:val="0"/>
                <w:numId w:val="11"/>
              </w:numPr>
              <w:spacing w:after="200" w:line="276" w:lineRule="auto"/>
              <w:ind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Távolítsák el a TBU csapágyegységet a vezetőhüvelytől. Ügyeljenek arra, hogy az alkatrészek ne sérüljenek meg.</w:t>
            </w:r>
          </w:p>
          <w:p w:rsidR="008D0AA7" w:rsidRPr="006F7C4B" w:rsidRDefault="008D0AA7" w:rsidP="005D582B">
            <w:pPr>
              <w:numPr>
                <w:ilvl w:val="0"/>
                <w:numId w:val="11"/>
              </w:numPr>
              <w:spacing w:after="200" w:line="276" w:lineRule="auto"/>
              <w:ind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Vegyék ki, vagy préseljék ki a kúpgörgős csapágyakat a házból. Ehhez helyezzék a nyomólapot a labirintgyűrűre, a lehúzó erő nem lehet nagy, nehogy a görgők sérüljenek.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b/>
                <w:sz w:val="24"/>
              </w:rPr>
            </w:pPr>
            <w:r w:rsidRPr="006F7C4B">
              <w:rPr>
                <w:rFonts w:ascii="Times New Roman" w:eastAsia="Arial Unicode MS" w:hAnsi="Times New Roman"/>
                <w:b/>
                <w:sz w:val="24"/>
              </w:rPr>
              <w:t>Figyelem!</w:t>
            </w: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külső gyűrű, mindkét belső gyűrű és a távtartó gyűrű párban van, és egy csapágyegységet képeznek. Ezeknek együtt kell maradni az ismételt összeszereléshez.</w:t>
            </w: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El kell végezni a csapágyház és a csapágyegység ellenőrzését és felújítását. A munkákat az „SKF kerékpárcsapágyak szerelése, leszerelése és karbantartása az LVT 642 típusú forgóvázhoz” című utasítás alapján kell végezni.</w:t>
            </w:r>
          </w:p>
          <w:p w:rsidR="008D0AA7" w:rsidRPr="006F7C4B" w:rsidRDefault="008D0AA7" w:rsidP="008D0AA7">
            <w:pPr>
              <w:keepNext/>
              <w:numPr>
                <w:ilvl w:val="2"/>
                <w:numId w:val="0"/>
              </w:numPr>
              <w:spacing w:before="240" w:after="240" w:line="276" w:lineRule="auto"/>
              <w:ind w:left="1077" w:hanging="720"/>
              <w:outlineLvl w:val="2"/>
              <w:rPr>
                <w:rFonts w:ascii="Times New Roman" w:hAnsi="Times New Roman"/>
                <w:b/>
                <w:bCs/>
                <w:sz w:val="24"/>
              </w:rPr>
            </w:pPr>
            <w:r w:rsidRPr="006F7C4B">
              <w:rPr>
                <w:rFonts w:ascii="Times New Roman" w:hAnsi="Times New Roman"/>
                <w:b/>
                <w:bCs/>
                <w:sz w:val="24"/>
              </w:rPr>
              <w:t>10.3.3. A kerékpárok ellenőrzése és javítása:</w:t>
            </w: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kerékpárokon végzendő méréseket a MÁVSZ 2616 szabvány betartásával kell végrehajtani.</w:t>
            </w: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 xml:space="preserve">A kerékpárok </w:t>
            </w:r>
            <w:proofErr w:type="spellStart"/>
            <w:r w:rsidRPr="006F7C4B">
              <w:rPr>
                <w:rFonts w:ascii="Times New Roman" w:eastAsia="Arial Unicode MS" w:hAnsi="Times New Roman"/>
                <w:sz w:val="24"/>
              </w:rPr>
              <w:t>futókörátmérőinek</w:t>
            </w:r>
            <w:proofErr w:type="spellEnd"/>
            <w:r w:rsidRPr="006F7C4B">
              <w:rPr>
                <w:rFonts w:ascii="Times New Roman" w:eastAsia="Arial Unicode MS" w:hAnsi="Times New Roman"/>
                <w:sz w:val="24"/>
              </w:rPr>
              <w:t xml:space="preserve"> beállítását a MAVSZ 2616-5 4. táblázat szerint kell elvégezni.</w:t>
            </w: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féktárcsák ellenőrzését, illetve cseréjét a DESIRO MAV Javítási Kézikönyv (9/2005 SIEMENS AG) 2-es kötet 8-as fejezet (kerékféktárcsa) és a 9-es fejezet (tengelyféktárcsa) szerint kell végezni.</w:t>
            </w: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 xml:space="preserve">A csapágyakkal felszerelt kerékpárokat a forgóvázba történő beépítés előtt pörgetéssel ellenőrizni kell! </w:t>
            </w: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</w:p>
          <w:p w:rsidR="008D0AA7" w:rsidRPr="006F7C4B" w:rsidRDefault="008D0AA7" w:rsidP="008D0AA7">
            <w:pPr>
              <w:keepNext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60"/>
              <w:ind w:left="2722" w:hanging="2722"/>
              <w:outlineLvl w:val="1"/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</w:pPr>
            <w:bookmarkStart w:id="17" w:name="_Toc460239679"/>
            <w:r w:rsidRPr="006F7C4B"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  <w:t>A mágneses sínfék javítása</w:t>
            </w:r>
            <w:bookmarkEnd w:id="17"/>
          </w:p>
          <w:p w:rsidR="008D0AA7" w:rsidRPr="006F7C4B" w:rsidRDefault="008D0AA7" w:rsidP="008D0AA7">
            <w:pPr>
              <w:keepNext/>
              <w:numPr>
                <w:ilvl w:val="2"/>
                <w:numId w:val="0"/>
              </w:numPr>
              <w:spacing w:before="240" w:after="240" w:line="276" w:lineRule="auto"/>
              <w:outlineLvl w:val="2"/>
              <w:rPr>
                <w:rFonts w:ascii="Times New Roman" w:hAnsi="Times New Roman"/>
                <w:b/>
                <w:bCs/>
                <w:sz w:val="24"/>
              </w:rPr>
            </w:pPr>
            <w:r w:rsidRPr="006F7C4B">
              <w:rPr>
                <w:rFonts w:ascii="Times New Roman" w:hAnsi="Times New Roman"/>
                <w:b/>
                <w:bCs/>
                <w:sz w:val="24"/>
              </w:rPr>
              <w:t>A mágneses sínfék részei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noProof/>
                <w:sz w:val="24"/>
              </w:rPr>
              <w:lastRenderedPageBreak/>
              <w:drawing>
                <wp:inline distT="0" distB="0" distL="0" distR="0" wp14:anchorId="25D60072" wp14:editId="1DDBEA9C">
                  <wp:extent cx="3083560" cy="2217420"/>
                  <wp:effectExtent l="0" t="0" r="254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56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AA7" w:rsidRPr="006F7C4B" w:rsidRDefault="008D0AA7" w:rsidP="005D582B">
            <w:pPr>
              <w:numPr>
                <w:ilvl w:val="0"/>
                <w:numId w:val="14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proofErr w:type="spellStart"/>
            <w:r w:rsidRPr="006F7C4B">
              <w:rPr>
                <w:rFonts w:ascii="Times New Roman" w:eastAsia="Arial Unicode MS" w:hAnsi="Times New Roman"/>
                <w:sz w:val="24"/>
              </w:rPr>
              <w:t>Mágnestag</w:t>
            </w:r>
            <w:proofErr w:type="spellEnd"/>
            <w:r w:rsidRPr="006F7C4B">
              <w:rPr>
                <w:rFonts w:ascii="Times New Roman" w:eastAsia="Arial Unicode MS" w:hAnsi="Times New Roman"/>
                <w:sz w:val="24"/>
              </w:rPr>
              <w:t>; 2x</w:t>
            </w:r>
          </w:p>
          <w:p w:rsidR="008D0AA7" w:rsidRPr="006F7C4B" w:rsidRDefault="008D0AA7" w:rsidP="005D582B">
            <w:pPr>
              <w:numPr>
                <w:ilvl w:val="0"/>
                <w:numId w:val="14"/>
              </w:numPr>
              <w:spacing w:after="60"/>
              <w:ind w:left="714" w:right="-108" w:hanging="357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Rugós felfüggesztés; 4x</w:t>
            </w:r>
          </w:p>
          <w:p w:rsidR="008D0AA7" w:rsidRPr="006F7C4B" w:rsidRDefault="008D0AA7" w:rsidP="008D0AA7">
            <w:pPr>
              <w:spacing w:after="60"/>
              <w:ind w:right="-108"/>
              <w:jc w:val="both"/>
              <w:rPr>
                <w:rFonts w:ascii="Times New Roman" w:eastAsia="Arial Unicode MS" w:hAnsi="Times New Roman"/>
                <w:sz w:val="24"/>
              </w:rPr>
            </w:pPr>
          </w:p>
          <w:p w:rsidR="008D0AA7" w:rsidRPr="006F7C4B" w:rsidRDefault="008D0AA7" w:rsidP="008D0AA7">
            <w:pPr>
              <w:spacing w:after="60"/>
              <w:ind w:right="-108"/>
              <w:jc w:val="both"/>
              <w:rPr>
                <w:rFonts w:ascii="Times New Roman" w:eastAsia="Arial Unicode MS" w:hAnsi="Times New Roman"/>
                <w:sz w:val="24"/>
              </w:rPr>
            </w:pP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noProof/>
                <w:sz w:val="24"/>
              </w:rPr>
              <w:drawing>
                <wp:inline distT="0" distB="0" distL="0" distR="0" wp14:anchorId="18C42A4E" wp14:editId="3897BEB0">
                  <wp:extent cx="3060065" cy="2653665"/>
                  <wp:effectExtent l="0" t="0" r="6985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65" cy="265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AA7" w:rsidRPr="006F7C4B" w:rsidRDefault="008D0AA7" w:rsidP="005D582B">
            <w:pPr>
              <w:numPr>
                <w:ilvl w:val="0"/>
                <w:numId w:val="16"/>
              </w:numPr>
              <w:spacing w:after="60"/>
              <w:ind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Rugós felfüggesztés; 2x</w:t>
            </w:r>
          </w:p>
          <w:p w:rsidR="008D0AA7" w:rsidRPr="006F7C4B" w:rsidRDefault="008D0AA7" w:rsidP="005D582B">
            <w:pPr>
              <w:numPr>
                <w:ilvl w:val="0"/>
                <w:numId w:val="16"/>
              </w:numPr>
              <w:spacing w:after="60"/>
              <w:ind w:right="-108"/>
              <w:jc w:val="both"/>
              <w:rPr>
                <w:rFonts w:ascii="Times New Roman" w:eastAsia="Arial Unicode MS" w:hAnsi="Times New Roman"/>
                <w:sz w:val="24"/>
              </w:rPr>
            </w:pPr>
            <w:proofErr w:type="spellStart"/>
            <w:r w:rsidRPr="006F7C4B">
              <w:rPr>
                <w:rFonts w:ascii="Times New Roman" w:eastAsia="Arial Unicode MS" w:hAnsi="Times New Roman"/>
                <w:sz w:val="24"/>
              </w:rPr>
              <w:t>Vezetőtám</w:t>
            </w:r>
            <w:proofErr w:type="spellEnd"/>
            <w:r w:rsidRPr="006F7C4B">
              <w:rPr>
                <w:rFonts w:ascii="Times New Roman" w:eastAsia="Arial Unicode MS" w:hAnsi="Times New Roman"/>
                <w:sz w:val="24"/>
              </w:rPr>
              <w:t xml:space="preserve"> tartó; 2x</w:t>
            </w:r>
          </w:p>
          <w:p w:rsidR="008D0AA7" w:rsidRPr="006F7C4B" w:rsidRDefault="008D0AA7" w:rsidP="005D582B">
            <w:pPr>
              <w:numPr>
                <w:ilvl w:val="0"/>
                <w:numId w:val="16"/>
              </w:numPr>
              <w:spacing w:after="60"/>
              <w:ind w:right="-108"/>
              <w:jc w:val="both"/>
              <w:rPr>
                <w:rFonts w:ascii="Times New Roman" w:eastAsia="Arial Unicode MS" w:hAnsi="Times New Roman"/>
                <w:sz w:val="24"/>
              </w:rPr>
            </w:pPr>
            <w:proofErr w:type="spellStart"/>
            <w:r w:rsidRPr="006F7C4B">
              <w:rPr>
                <w:rFonts w:ascii="Times New Roman" w:eastAsia="Arial Unicode MS" w:hAnsi="Times New Roman"/>
                <w:sz w:val="24"/>
              </w:rPr>
              <w:t>Vezetőtám</w:t>
            </w:r>
            <w:proofErr w:type="spellEnd"/>
            <w:r w:rsidRPr="006F7C4B">
              <w:rPr>
                <w:rFonts w:ascii="Times New Roman" w:eastAsia="Arial Unicode MS" w:hAnsi="Times New Roman"/>
                <w:sz w:val="24"/>
              </w:rPr>
              <w:t>; 2x</w:t>
            </w:r>
          </w:p>
          <w:p w:rsidR="008D0AA7" w:rsidRPr="006F7C4B" w:rsidRDefault="008D0AA7" w:rsidP="005D582B">
            <w:pPr>
              <w:numPr>
                <w:ilvl w:val="0"/>
                <w:numId w:val="16"/>
              </w:numPr>
              <w:spacing w:after="60"/>
              <w:ind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 xml:space="preserve">Szélső </w:t>
            </w:r>
            <w:proofErr w:type="spellStart"/>
            <w:r w:rsidRPr="006F7C4B">
              <w:rPr>
                <w:rFonts w:ascii="Times New Roman" w:eastAsia="Arial Unicode MS" w:hAnsi="Times New Roman"/>
                <w:sz w:val="24"/>
              </w:rPr>
              <w:t>mágnestagok</w:t>
            </w:r>
            <w:proofErr w:type="spellEnd"/>
            <w:r w:rsidRPr="006F7C4B">
              <w:rPr>
                <w:rFonts w:ascii="Times New Roman" w:eastAsia="Arial Unicode MS" w:hAnsi="Times New Roman"/>
                <w:sz w:val="24"/>
              </w:rPr>
              <w:t>; 2 pár</w:t>
            </w:r>
          </w:p>
          <w:p w:rsidR="008D0AA7" w:rsidRPr="006F7C4B" w:rsidRDefault="008D0AA7" w:rsidP="005D582B">
            <w:pPr>
              <w:numPr>
                <w:ilvl w:val="0"/>
                <w:numId w:val="16"/>
              </w:numPr>
              <w:spacing w:after="60"/>
              <w:ind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Csatlakozókábel</w:t>
            </w:r>
          </w:p>
          <w:p w:rsidR="008D0AA7" w:rsidRPr="006F7C4B" w:rsidRDefault="008D0AA7" w:rsidP="005D582B">
            <w:pPr>
              <w:numPr>
                <w:ilvl w:val="0"/>
                <w:numId w:val="16"/>
              </w:numPr>
              <w:spacing w:after="60"/>
              <w:ind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Elektromos csatlakozódoboz dugaszcsatlakozókkal</w:t>
            </w:r>
          </w:p>
          <w:p w:rsidR="008D0AA7" w:rsidRPr="006F7C4B" w:rsidRDefault="008D0AA7" w:rsidP="005D582B">
            <w:pPr>
              <w:numPr>
                <w:ilvl w:val="0"/>
                <w:numId w:val="16"/>
              </w:numPr>
              <w:spacing w:after="60"/>
              <w:ind w:right="-108"/>
              <w:jc w:val="both"/>
              <w:rPr>
                <w:rFonts w:ascii="Times New Roman" w:eastAsia="Arial Unicode MS" w:hAnsi="Times New Roman"/>
                <w:sz w:val="24"/>
              </w:rPr>
            </w:pPr>
            <w:proofErr w:type="spellStart"/>
            <w:r w:rsidRPr="006F7C4B">
              <w:rPr>
                <w:rFonts w:ascii="Times New Roman" w:eastAsia="Arial Unicode MS" w:hAnsi="Times New Roman"/>
                <w:sz w:val="24"/>
              </w:rPr>
              <w:t>Mágnesfék</w:t>
            </w:r>
            <w:proofErr w:type="spellEnd"/>
            <w:r w:rsidRPr="006F7C4B">
              <w:rPr>
                <w:rFonts w:ascii="Times New Roman" w:eastAsia="Arial Unicode MS" w:hAnsi="Times New Roman"/>
                <w:sz w:val="24"/>
              </w:rPr>
              <w:t xml:space="preserve"> saru; 8 pár</w:t>
            </w:r>
          </w:p>
          <w:p w:rsidR="008D0AA7" w:rsidRPr="006F7C4B" w:rsidRDefault="008D0AA7" w:rsidP="005D582B">
            <w:pPr>
              <w:numPr>
                <w:ilvl w:val="0"/>
                <w:numId w:val="16"/>
              </w:numPr>
              <w:spacing w:after="60"/>
              <w:ind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Keret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br w:type="page"/>
            </w:r>
          </w:p>
          <w:p w:rsidR="008D0AA7" w:rsidRPr="006F7C4B" w:rsidRDefault="008D0AA7" w:rsidP="008D0AA7">
            <w:pPr>
              <w:keepNext/>
              <w:numPr>
                <w:ilvl w:val="2"/>
                <w:numId w:val="0"/>
              </w:numPr>
              <w:spacing w:before="240" w:after="240" w:line="276" w:lineRule="auto"/>
              <w:outlineLvl w:val="2"/>
              <w:rPr>
                <w:rFonts w:ascii="Times New Roman" w:hAnsi="Times New Roman"/>
                <w:b/>
                <w:bCs/>
                <w:sz w:val="24"/>
              </w:rPr>
            </w:pPr>
            <w:r w:rsidRPr="006F7C4B">
              <w:rPr>
                <w:rFonts w:ascii="Times New Roman" w:hAnsi="Times New Roman"/>
                <w:b/>
                <w:bCs/>
                <w:sz w:val="24"/>
              </w:rPr>
              <w:t>A mágneses sínfék javítása</w:t>
            </w: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lastRenderedPageBreak/>
              <w:t xml:space="preserve">A forgóvázból kiszerelt egységen ellenőrizni kell a </w:t>
            </w:r>
            <w:proofErr w:type="spellStart"/>
            <w:r w:rsidRPr="006F7C4B">
              <w:rPr>
                <w:rFonts w:ascii="Times New Roman" w:eastAsia="Arial Unicode MS" w:hAnsi="Times New Roman"/>
                <w:sz w:val="24"/>
              </w:rPr>
              <w:t>mágnesfék</w:t>
            </w:r>
            <w:proofErr w:type="spellEnd"/>
            <w:r w:rsidRPr="006F7C4B">
              <w:rPr>
                <w:rFonts w:ascii="Times New Roman" w:eastAsia="Arial Unicode MS" w:hAnsi="Times New Roman"/>
                <w:sz w:val="24"/>
              </w:rPr>
              <w:t xml:space="preserve"> saruk és a szélső </w:t>
            </w:r>
            <w:proofErr w:type="spellStart"/>
            <w:r w:rsidRPr="006F7C4B">
              <w:rPr>
                <w:rFonts w:ascii="Times New Roman" w:eastAsia="Arial Unicode MS" w:hAnsi="Times New Roman"/>
                <w:sz w:val="24"/>
              </w:rPr>
              <w:t>mágnestagok</w:t>
            </w:r>
            <w:proofErr w:type="spellEnd"/>
            <w:r w:rsidRPr="006F7C4B">
              <w:rPr>
                <w:rFonts w:ascii="Times New Roman" w:eastAsia="Arial Unicode MS" w:hAnsi="Times New Roman"/>
                <w:sz w:val="24"/>
              </w:rPr>
              <w:t xml:space="preserve"> kopását és el kell végezni a szabályozásukat. Amennyiben ez több mint 15 mm, az alkatrészeket ki kell cserélni.</w:t>
            </w: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El kell végezni a mágnes tagok elektromos ellenőrzését. A mért értékek feleljenek meg az alábbiakban megadott adatoknak.</w:t>
            </w: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 xml:space="preserve">Ellenőrizni kell a </w:t>
            </w:r>
            <w:proofErr w:type="spellStart"/>
            <w:r w:rsidRPr="006F7C4B">
              <w:rPr>
                <w:rFonts w:ascii="Times New Roman" w:eastAsia="Arial Unicode MS" w:hAnsi="Times New Roman"/>
                <w:sz w:val="24"/>
              </w:rPr>
              <w:t>vezetőtám</w:t>
            </w:r>
            <w:proofErr w:type="spellEnd"/>
            <w:r w:rsidRPr="006F7C4B">
              <w:rPr>
                <w:rFonts w:ascii="Times New Roman" w:eastAsia="Arial Unicode MS" w:hAnsi="Times New Roman"/>
                <w:sz w:val="24"/>
              </w:rPr>
              <w:t xml:space="preserve"> tartókat és a </w:t>
            </w:r>
            <w:proofErr w:type="spellStart"/>
            <w:r w:rsidRPr="006F7C4B">
              <w:rPr>
                <w:rFonts w:ascii="Times New Roman" w:eastAsia="Arial Unicode MS" w:hAnsi="Times New Roman"/>
                <w:sz w:val="24"/>
              </w:rPr>
              <w:t>vezetőtámokat</w:t>
            </w:r>
            <w:proofErr w:type="spellEnd"/>
            <w:r w:rsidRPr="006F7C4B">
              <w:rPr>
                <w:rFonts w:ascii="Times New Roman" w:eastAsia="Arial Unicode MS" w:hAnsi="Times New Roman"/>
                <w:sz w:val="24"/>
              </w:rPr>
              <w:t xml:space="preserve">. </w:t>
            </w:r>
            <w:proofErr w:type="spellStart"/>
            <w:r w:rsidRPr="006F7C4B">
              <w:rPr>
                <w:rFonts w:ascii="Times New Roman" w:eastAsia="Arial Unicode MS" w:hAnsi="Times New Roman"/>
                <w:sz w:val="24"/>
              </w:rPr>
              <w:t>Vezetőtámokat</w:t>
            </w:r>
            <w:proofErr w:type="spellEnd"/>
            <w:r w:rsidRPr="006F7C4B">
              <w:rPr>
                <w:rFonts w:ascii="Times New Roman" w:eastAsia="Arial Unicode MS" w:hAnsi="Times New Roman"/>
                <w:sz w:val="24"/>
              </w:rPr>
              <w:t xml:space="preserve"> újra kell cserélni. </w:t>
            </w: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  <w:u w:val="single"/>
              </w:rPr>
            </w:pPr>
            <w:r w:rsidRPr="006F7C4B">
              <w:rPr>
                <w:rFonts w:ascii="Times New Roman" w:eastAsia="Arial Unicode MS" w:hAnsi="Times New Roman"/>
                <w:sz w:val="24"/>
                <w:u w:val="single"/>
              </w:rPr>
              <w:t>Műszaki adatok:</w:t>
            </w:r>
          </w:p>
          <w:p w:rsidR="008D0AA7" w:rsidRPr="006F7C4B" w:rsidRDefault="008D0AA7" w:rsidP="008D0AA7">
            <w:pPr>
              <w:spacing w:after="120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proofErr w:type="spellStart"/>
            <w:r w:rsidRPr="006F7C4B">
              <w:rPr>
                <w:rFonts w:ascii="Times New Roman" w:eastAsia="Arial Unicode MS" w:hAnsi="Times New Roman"/>
                <w:sz w:val="24"/>
              </w:rPr>
              <w:t>Mágnestag</w:t>
            </w:r>
            <w:proofErr w:type="spellEnd"/>
            <w:r w:rsidRPr="006F7C4B">
              <w:rPr>
                <w:rFonts w:ascii="Times New Roman" w:eastAsia="Arial Unicode MS" w:hAnsi="Times New Roman"/>
                <w:sz w:val="24"/>
              </w:rPr>
              <w:t>, (beépítésre kész)</w:t>
            </w:r>
            <w:r w:rsidRPr="006F7C4B">
              <w:rPr>
                <w:rFonts w:ascii="Times New Roman" w:eastAsia="Arial Unicode MS" w:hAnsi="Times New Roman"/>
                <w:sz w:val="24"/>
              </w:rPr>
              <w:tab/>
              <w:t>kb. 145 kg darabonként!</w:t>
            </w:r>
          </w:p>
          <w:p w:rsidR="008D0AA7" w:rsidRPr="006F7C4B" w:rsidRDefault="008D0AA7" w:rsidP="005D582B">
            <w:pPr>
              <w:numPr>
                <w:ilvl w:val="0"/>
                <w:numId w:val="9"/>
              </w:numPr>
              <w:shd w:val="clear" w:color="auto" w:fill="FFFFFF"/>
              <w:tabs>
                <w:tab w:val="left" w:leader="dot" w:pos="3119"/>
                <w:tab w:val="left" w:pos="6660"/>
                <w:tab w:val="right" w:pos="9360"/>
              </w:tabs>
              <w:spacing w:after="120"/>
              <w:ind w:left="714" w:hanging="357"/>
              <w:rPr>
                <w:rFonts w:ascii="Times New Roman" w:hAnsi="Times New Roman"/>
                <w:sz w:val="24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</w:rPr>
              <w:t>Üzemi feszültség</w:t>
            </w:r>
            <w:r w:rsidRPr="006F7C4B">
              <w:rPr>
                <w:rFonts w:ascii="Times New Roman" w:hAnsi="Times New Roman"/>
                <w:color w:val="000000"/>
                <w:sz w:val="24"/>
              </w:rPr>
              <w:tab/>
            </w:r>
            <w:r w:rsidRPr="006F7C4B">
              <w:rPr>
                <w:rFonts w:ascii="Times New Roman" w:hAnsi="Times New Roman"/>
                <w:color w:val="000000"/>
                <w:spacing w:val="-2"/>
                <w:sz w:val="24"/>
              </w:rPr>
              <w:t>U.</w:t>
            </w:r>
            <w:proofErr w:type="gramStart"/>
            <w:r w:rsidRPr="006F7C4B">
              <w:rPr>
                <w:rFonts w:ascii="Times New Roman" w:hAnsi="Times New Roman"/>
                <w:color w:val="000000"/>
                <w:spacing w:val="-2"/>
                <w:sz w:val="24"/>
              </w:rPr>
              <w:t>...</w:t>
            </w:r>
            <w:proofErr w:type="gramEnd"/>
            <w:r w:rsidRPr="006F7C4B">
              <w:rPr>
                <w:rFonts w:ascii="Times New Roman" w:hAnsi="Times New Roman"/>
                <w:color w:val="000000"/>
                <w:spacing w:val="-2"/>
                <w:sz w:val="24"/>
              </w:rPr>
              <w:t>(Akkumulátor)</w:t>
            </w:r>
            <w:r w:rsidRPr="006F7C4B">
              <w:rPr>
                <w:rFonts w:ascii="Times New Roman" w:hAnsi="Times New Roman"/>
                <w:color w:val="000000"/>
                <w:sz w:val="24"/>
              </w:rPr>
              <w:tab/>
            </w:r>
            <w:r w:rsidRPr="006F7C4B">
              <w:rPr>
                <w:rFonts w:ascii="Times New Roman" w:hAnsi="Times New Roman"/>
                <w:color w:val="000000"/>
                <w:spacing w:val="-10"/>
                <w:sz w:val="24"/>
              </w:rPr>
              <w:t>24 V</w:t>
            </w:r>
          </w:p>
          <w:p w:rsidR="008D0AA7" w:rsidRPr="006F7C4B" w:rsidRDefault="008D0AA7" w:rsidP="005D582B">
            <w:pPr>
              <w:numPr>
                <w:ilvl w:val="0"/>
                <w:numId w:val="9"/>
              </w:numPr>
              <w:shd w:val="clear" w:color="auto" w:fill="FFFFFF"/>
              <w:tabs>
                <w:tab w:val="left" w:leader="dot" w:pos="3119"/>
                <w:tab w:val="left" w:pos="6660"/>
                <w:tab w:val="right" w:pos="9356"/>
              </w:tabs>
              <w:spacing w:after="120"/>
              <w:ind w:left="714" w:hanging="357"/>
              <w:rPr>
                <w:rFonts w:ascii="Times New Roman" w:hAnsi="Times New Roman"/>
                <w:sz w:val="24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</w:rPr>
              <w:t>Üzemi áram</w:t>
            </w:r>
            <w:r w:rsidRPr="006F7C4B">
              <w:rPr>
                <w:rFonts w:ascii="Times New Roman" w:hAnsi="Times New Roman"/>
                <w:color w:val="000000"/>
                <w:sz w:val="24"/>
              </w:rPr>
              <w:tab/>
              <w:t>I</w:t>
            </w:r>
            <w:r w:rsidRPr="006F7C4B">
              <w:rPr>
                <w:rFonts w:ascii="Times New Roman" w:hAnsi="Times New Roman"/>
                <w:color w:val="000000"/>
                <w:spacing w:val="-2"/>
                <w:sz w:val="24"/>
              </w:rPr>
              <w:t>....</w:t>
            </w:r>
            <w:r w:rsidRPr="006F7C4B">
              <w:rPr>
                <w:rFonts w:ascii="Times New Roman" w:hAnsi="Times New Roman"/>
                <w:color w:val="000000"/>
                <w:spacing w:val="-10"/>
                <w:sz w:val="24"/>
              </w:rPr>
              <w:t>(0 – 20 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</w:rPr>
              <w:t>°C</w:t>
            </w:r>
            <w:r w:rsidRPr="006F7C4B">
              <w:rPr>
                <w:rFonts w:ascii="Times New Roman" w:hAnsi="Times New Roman"/>
                <w:color w:val="000000"/>
                <w:spacing w:val="-10"/>
                <w:sz w:val="24"/>
              </w:rPr>
              <w:t>-nál</w:t>
            </w:r>
            <w:proofErr w:type="spellEnd"/>
            <w:r w:rsidRPr="006F7C4B">
              <w:rPr>
                <w:rFonts w:ascii="Times New Roman" w:hAnsi="Times New Roman"/>
                <w:color w:val="000000"/>
                <w:spacing w:val="-10"/>
                <w:sz w:val="24"/>
              </w:rPr>
              <w:t>)</w:t>
            </w:r>
            <w:r w:rsidRPr="006F7C4B">
              <w:rPr>
                <w:rFonts w:ascii="Times New Roman" w:hAnsi="Times New Roman"/>
                <w:color w:val="000000"/>
                <w:sz w:val="24"/>
              </w:rPr>
              <w:tab/>
              <w:t>41 </w:t>
            </w:r>
            <w:proofErr w:type="gramStart"/>
            <w:r w:rsidRPr="006F7C4B">
              <w:rPr>
                <w:rFonts w:ascii="Times New Roman" w:hAnsi="Times New Roman"/>
                <w:color w:val="000000"/>
                <w:sz w:val="24"/>
              </w:rPr>
              <w:t>A</w:t>
            </w:r>
            <w:proofErr w:type="gramEnd"/>
          </w:p>
          <w:p w:rsidR="008D0AA7" w:rsidRPr="006F7C4B" w:rsidRDefault="008D0AA7" w:rsidP="005D582B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leader="dot" w:pos="3119"/>
                <w:tab w:val="left" w:pos="6660"/>
                <w:tab w:val="right" w:pos="9356"/>
              </w:tabs>
              <w:autoSpaceDE w:val="0"/>
              <w:autoSpaceDN w:val="0"/>
              <w:adjustRightInd w:val="0"/>
              <w:spacing w:after="120"/>
              <w:ind w:left="714" w:hanging="357"/>
              <w:rPr>
                <w:rFonts w:ascii="Times New Roman" w:hAnsi="Times New Roman"/>
                <w:color w:val="000000"/>
                <w:sz w:val="24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</w:rPr>
              <w:t>Ellenállás</w:t>
            </w:r>
            <w:r w:rsidRPr="006F7C4B">
              <w:rPr>
                <w:rFonts w:ascii="Times New Roman" w:hAnsi="Times New Roman"/>
                <w:color w:val="000000"/>
                <w:sz w:val="24"/>
              </w:rPr>
              <w:tab/>
              <w:t>R</w:t>
            </w:r>
            <w:proofErr w:type="gramStart"/>
            <w:r w:rsidRPr="006F7C4B">
              <w:rPr>
                <w:rFonts w:ascii="Times New Roman" w:hAnsi="Times New Roman"/>
                <w:color w:val="000000"/>
                <w:sz w:val="24"/>
              </w:rPr>
              <w:t>...</w:t>
            </w:r>
            <w:proofErr w:type="gramEnd"/>
            <w:r w:rsidRPr="006F7C4B">
              <w:rPr>
                <w:rFonts w:ascii="Times New Roman" w:hAnsi="Times New Roman"/>
                <w:color w:val="000000"/>
                <w:sz w:val="24"/>
              </w:rPr>
              <w:t>(0 - 20 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</w:rPr>
              <w:t>°C-ig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</w:rPr>
              <w:t>)</w:t>
            </w:r>
            <w:r w:rsidRPr="006F7C4B">
              <w:rPr>
                <w:rFonts w:ascii="Times New Roman" w:hAnsi="Times New Roman"/>
                <w:color w:val="000000"/>
                <w:sz w:val="24"/>
              </w:rPr>
              <w:tab/>
            </w:r>
            <w:r w:rsidRPr="006F7C4B">
              <w:rPr>
                <w:rFonts w:ascii="Times New Roman" w:hAnsi="Times New Roman"/>
                <w:color w:val="000000"/>
                <w:spacing w:val="-2"/>
                <w:sz w:val="24"/>
              </w:rPr>
              <w:t>0,586 Ω ± 10 %</w:t>
            </w:r>
          </w:p>
          <w:p w:rsidR="008D0AA7" w:rsidRPr="006F7C4B" w:rsidRDefault="008D0AA7" w:rsidP="005D582B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leader="dot" w:pos="3119"/>
                <w:tab w:val="left" w:pos="6660"/>
                <w:tab w:val="right" w:pos="9356"/>
              </w:tabs>
              <w:autoSpaceDE w:val="0"/>
              <w:autoSpaceDN w:val="0"/>
              <w:adjustRightInd w:val="0"/>
              <w:spacing w:after="120"/>
              <w:ind w:left="714" w:hanging="357"/>
              <w:rPr>
                <w:rFonts w:ascii="Times New Roman" w:hAnsi="Times New Roman"/>
                <w:color w:val="000000"/>
                <w:sz w:val="24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</w:rPr>
              <w:t>Teljesítményfelvétel</w:t>
            </w:r>
            <w:r w:rsidRPr="006F7C4B">
              <w:rPr>
                <w:rFonts w:ascii="Times New Roman" w:hAnsi="Times New Roman"/>
                <w:color w:val="000000"/>
                <w:sz w:val="24"/>
              </w:rPr>
              <w:tab/>
              <w:t>P</w:t>
            </w:r>
            <w:r w:rsidRPr="006F7C4B">
              <w:rPr>
                <w:rFonts w:ascii="Times New Roman" w:hAnsi="Times New Roman"/>
                <w:color w:val="000000"/>
                <w:spacing w:val="-2"/>
                <w:sz w:val="24"/>
              </w:rPr>
              <w:t>.</w:t>
            </w:r>
            <w:proofErr w:type="gramStart"/>
            <w:r w:rsidRPr="006F7C4B">
              <w:rPr>
                <w:rFonts w:ascii="Times New Roman" w:hAnsi="Times New Roman"/>
                <w:color w:val="000000"/>
                <w:spacing w:val="-2"/>
                <w:sz w:val="24"/>
              </w:rPr>
              <w:t>...</w:t>
            </w:r>
            <w:proofErr w:type="gramEnd"/>
            <w:r w:rsidRPr="006F7C4B">
              <w:rPr>
                <w:rFonts w:ascii="Times New Roman" w:hAnsi="Times New Roman"/>
                <w:color w:val="000000"/>
                <w:sz w:val="24"/>
              </w:rPr>
              <w:t>(0 – 20 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</w:rPr>
              <w:t>°C-ig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</w:rPr>
              <w:t>)</w:t>
            </w:r>
            <w:r w:rsidRPr="006F7C4B">
              <w:rPr>
                <w:rFonts w:ascii="Times New Roman" w:hAnsi="Times New Roman"/>
                <w:color w:val="000000"/>
                <w:sz w:val="24"/>
              </w:rPr>
              <w:tab/>
              <w:t xml:space="preserve"> </w:t>
            </w:r>
            <w:r w:rsidRPr="006F7C4B">
              <w:rPr>
                <w:rFonts w:ascii="Times New Roman" w:hAnsi="Times New Roman"/>
                <w:color w:val="000000"/>
                <w:spacing w:val="-10"/>
                <w:sz w:val="24"/>
              </w:rPr>
              <w:t>983 W</w:t>
            </w:r>
          </w:p>
          <w:p w:rsidR="008D0AA7" w:rsidRPr="006F7C4B" w:rsidRDefault="008D0AA7" w:rsidP="005D582B">
            <w:pPr>
              <w:numPr>
                <w:ilvl w:val="0"/>
                <w:numId w:val="9"/>
              </w:numPr>
              <w:shd w:val="clear" w:color="auto" w:fill="FFFFFF"/>
              <w:tabs>
                <w:tab w:val="left" w:leader="dot" w:pos="3119"/>
                <w:tab w:val="left" w:pos="6660"/>
                <w:tab w:val="right" w:pos="9356"/>
              </w:tabs>
              <w:spacing w:after="120"/>
              <w:ind w:left="714" w:hanging="357"/>
              <w:rPr>
                <w:rFonts w:ascii="Times New Roman" w:hAnsi="Times New Roman"/>
                <w:sz w:val="24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</w:rPr>
              <w:t>Csatlakozókábel</w:t>
            </w:r>
            <w:r w:rsidRPr="006F7C4B">
              <w:rPr>
                <w:rFonts w:ascii="Times New Roman" w:hAnsi="Times New Roman"/>
                <w:color w:val="000000"/>
                <w:sz w:val="24"/>
              </w:rPr>
              <w:tab/>
            </w:r>
            <w:proofErr w:type="spellStart"/>
            <w:r w:rsidRPr="006F7C4B">
              <w:rPr>
                <w:rFonts w:ascii="Times New Roman" w:hAnsi="Times New Roman"/>
                <w:color w:val="000000"/>
                <w:spacing w:val="-6"/>
                <w:sz w:val="24"/>
              </w:rPr>
              <w:t>NSHXAFöu</w:t>
            </w:r>
            <w:proofErr w:type="spellEnd"/>
            <w:r w:rsidRPr="006F7C4B">
              <w:rPr>
                <w:rFonts w:ascii="Times New Roman" w:hAnsi="Times New Roman"/>
                <w:color w:val="000000"/>
                <w:spacing w:val="-6"/>
                <w:sz w:val="24"/>
              </w:rPr>
              <w:t xml:space="preserve"> 1 x 10 mm</w:t>
            </w:r>
            <w:r w:rsidRPr="006F7C4B">
              <w:rPr>
                <w:rFonts w:ascii="Times New Roman" w:hAnsi="Times New Roman"/>
                <w:color w:val="000000"/>
                <w:spacing w:val="-6"/>
                <w:sz w:val="24"/>
                <w:vertAlign w:val="superscript"/>
              </w:rPr>
              <w:t>2</w:t>
            </w:r>
            <w:r w:rsidRPr="006F7C4B">
              <w:rPr>
                <w:rFonts w:ascii="Times New Roman" w:hAnsi="Times New Roman"/>
                <w:color w:val="000000"/>
                <w:spacing w:val="-6"/>
                <w:sz w:val="24"/>
              </w:rPr>
              <w:t>; hossza 5,0 m (+ 0,1 m)</w:t>
            </w:r>
          </w:p>
          <w:p w:rsidR="008D0AA7" w:rsidRPr="006F7C4B" w:rsidRDefault="008D0AA7" w:rsidP="005D582B">
            <w:pPr>
              <w:numPr>
                <w:ilvl w:val="0"/>
                <w:numId w:val="9"/>
              </w:numPr>
              <w:shd w:val="clear" w:color="auto" w:fill="FFFFFF"/>
              <w:tabs>
                <w:tab w:val="left" w:leader="dot" w:pos="3119"/>
                <w:tab w:val="left" w:pos="6660"/>
                <w:tab w:val="right" w:pos="9356"/>
              </w:tabs>
              <w:spacing w:after="120"/>
              <w:ind w:left="714" w:hanging="357"/>
              <w:rPr>
                <w:rFonts w:ascii="Times New Roman" w:hAnsi="Times New Roman"/>
                <w:sz w:val="24"/>
              </w:rPr>
            </w:pPr>
            <w:r w:rsidRPr="006F7C4B">
              <w:rPr>
                <w:rFonts w:ascii="Times New Roman" w:hAnsi="Times New Roman"/>
                <w:color w:val="000000"/>
                <w:sz w:val="24"/>
              </w:rPr>
              <w:t>Tapadóerő</w:t>
            </w:r>
            <w:r w:rsidRPr="006F7C4B">
              <w:rPr>
                <w:rFonts w:ascii="Times New Roman" w:hAnsi="Times New Roman"/>
                <w:color w:val="000000"/>
                <w:sz w:val="24"/>
              </w:rPr>
              <w:tab/>
            </w:r>
            <w:proofErr w:type="spellStart"/>
            <w:proofErr w:type="gramStart"/>
            <w:r w:rsidRPr="006F7C4B">
              <w:rPr>
                <w:rFonts w:ascii="Times New Roman" w:hAnsi="Times New Roman"/>
                <w:color w:val="000000"/>
                <w:spacing w:val="-2"/>
                <w:sz w:val="24"/>
              </w:rPr>
              <w:t>mágnestagonként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</w:rPr>
              <w:tab/>
              <w:t>&gt;84</w:t>
            </w:r>
            <w:proofErr w:type="gramEnd"/>
            <w:r w:rsidRPr="006F7C4B">
              <w:rPr>
                <w:rFonts w:ascii="Times New Roman" w:hAnsi="Times New Roman"/>
                <w:color w:val="000000"/>
                <w:sz w:val="24"/>
              </w:rPr>
              <w:t> </w:t>
            </w:r>
            <w:proofErr w:type="spellStart"/>
            <w:r w:rsidRPr="006F7C4B">
              <w:rPr>
                <w:rFonts w:ascii="Times New Roman" w:hAnsi="Times New Roman"/>
                <w:color w:val="000000"/>
                <w:sz w:val="24"/>
              </w:rPr>
              <w:t>kN</w:t>
            </w:r>
            <w:proofErr w:type="spellEnd"/>
            <w:r w:rsidRPr="006F7C4B">
              <w:rPr>
                <w:rFonts w:ascii="Times New Roman" w:hAnsi="Times New Roman"/>
                <w:color w:val="000000"/>
                <w:sz w:val="24"/>
              </w:rPr>
              <w:t xml:space="preserve"> + 5 %</w:t>
            </w:r>
          </w:p>
          <w:p w:rsidR="008D0AA7" w:rsidRPr="006F7C4B" w:rsidRDefault="008D0AA7" w:rsidP="008D0AA7">
            <w:pPr>
              <w:shd w:val="clear" w:color="auto" w:fill="FFFFFF"/>
              <w:tabs>
                <w:tab w:val="left" w:leader="dot" w:pos="3119"/>
                <w:tab w:val="left" w:pos="6660"/>
                <w:tab w:val="right" w:pos="9356"/>
              </w:tabs>
              <w:spacing w:after="120"/>
              <w:rPr>
                <w:rFonts w:ascii="Times New Roman" w:hAnsi="Times New Roman"/>
                <w:color w:val="000000"/>
                <w:sz w:val="24"/>
              </w:rPr>
            </w:pPr>
          </w:p>
          <w:p w:rsidR="008D0AA7" w:rsidRPr="006F7C4B" w:rsidRDefault="008D0AA7" w:rsidP="008D0AA7">
            <w:pPr>
              <w:shd w:val="clear" w:color="auto" w:fill="FFFFFF"/>
              <w:tabs>
                <w:tab w:val="left" w:leader="dot" w:pos="3119"/>
                <w:tab w:val="left" w:pos="6660"/>
                <w:tab w:val="right" w:pos="9356"/>
              </w:tabs>
              <w:spacing w:after="120"/>
              <w:rPr>
                <w:rFonts w:ascii="Times New Roman" w:hAnsi="Times New Roman"/>
                <w:color w:val="000000"/>
                <w:sz w:val="24"/>
              </w:rPr>
            </w:pPr>
          </w:p>
          <w:p w:rsidR="008D0AA7" w:rsidRPr="006F7C4B" w:rsidRDefault="008D0AA7" w:rsidP="008D0AA7">
            <w:pPr>
              <w:shd w:val="clear" w:color="auto" w:fill="FFFFFF"/>
              <w:tabs>
                <w:tab w:val="left" w:leader="dot" w:pos="3119"/>
                <w:tab w:val="left" w:pos="6660"/>
                <w:tab w:val="right" w:pos="9356"/>
              </w:tabs>
              <w:spacing w:after="120"/>
              <w:rPr>
                <w:rFonts w:ascii="Times New Roman" w:hAnsi="Times New Roman"/>
                <w:sz w:val="24"/>
              </w:rPr>
            </w:pPr>
          </w:p>
          <w:p w:rsidR="008D0AA7" w:rsidRPr="006F7C4B" w:rsidRDefault="008D0AA7" w:rsidP="008D0AA7">
            <w:pPr>
              <w:spacing w:line="276" w:lineRule="auto"/>
              <w:ind w:left="567"/>
              <w:rPr>
                <w:rFonts w:ascii="Times New Roman" w:hAnsi="Times New Roman"/>
                <w:sz w:val="24"/>
              </w:rPr>
            </w:pPr>
            <w:r w:rsidRPr="006F7C4B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307B434D" wp14:editId="03D1A0E4">
                  <wp:extent cx="4572000" cy="3209290"/>
                  <wp:effectExtent l="0" t="0" r="0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20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AA7" w:rsidRPr="006F7C4B" w:rsidRDefault="008D0AA7" w:rsidP="008D0AA7">
            <w:pPr>
              <w:spacing w:line="276" w:lineRule="auto"/>
              <w:ind w:left="567"/>
              <w:rPr>
                <w:rFonts w:ascii="Times New Roman" w:hAnsi="Times New Roman"/>
                <w:sz w:val="24"/>
              </w:rPr>
            </w:pP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Az összeszerelésnél csak új kötőelemeket szabad használni!</w:t>
            </w:r>
          </w:p>
          <w:p w:rsidR="007A335D" w:rsidRDefault="007A335D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br w:type="page"/>
            </w:r>
          </w:p>
          <w:p w:rsidR="008D0AA7" w:rsidRPr="006F7C4B" w:rsidRDefault="008D0AA7" w:rsidP="008D0AA7">
            <w:pPr>
              <w:keepNext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60"/>
              <w:ind w:left="2722" w:hanging="2722"/>
              <w:outlineLvl w:val="1"/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</w:pPr>
            <w:bookmarkStart w:id="18" w:name="_Toc460239680"/>
            <w:r w:rsidRPr="006F7C4B"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  <w:lastRenderedPageBreak/>
              <w:t>A fékrudazatok javítása</w:t>
            </w:r>
            <w:bookmarkEnd w:id="18"/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 xml:space="preserve">A fékrudazatok ellenőrzését és javítását a </w:t>
            </w:r>
            <w:r w:rsidR="00013778">
              <w:rPr>
                <w:rFonts w:ascii="Times New Roman" w:eastAsia="Arial Unicode MS" w:hAnsi="Times New Roman"/>
                <w:sz w:val="24"/>
              </w:rPr>
              <w:t xml:space="preserve">gyártó előírásai </w:t>
            </w:r>
            <w:r w:rsidRPr="006F7C4B">
              <w:rPr>
                <w:rFonts w:ascii="Times New Roman" w:eastAsia="Arial Unicode MS" w:hAnsi="Times New Roman"/>
                <w:sz w:val="24"/>
              </w:rPr>
              <w:t>alapján kell elvégezni.</w:t>
            </w:r>
          </w:p>
          <w:p w:rsidR="008D0AA7" w:rsidRPr="006F7C4B" w:rsidRDefault="008D0AA7" w:rsidP="008D0AA7">
            <w:pPr>
              <w:keepNext/>
              <w:numPr>
                <w:ilvl w:val="1"/>
                <w:numId w:val="0"/>
              </w:numPr>
              <w:tabs>
                <w:tab w:val="left" w:pos="900"/>
              </w:tabs>
              <w:spacing w:before="240" w:after="240" w:line="276" w:lineRule="auto"/>
              <w:outlineLvl w:val="1"/>
              <w:rPr>
                <w:rFonts w:ascii="Times New Roman" w:hAnsi="Times New Roman"/>
                <w:b/>
                <w:bCs/>
                <w:sz w:val="24"/>
              </w:rPr>
            </w:pPr>
            <w:r w:rsidRPr="006F7C4B">
              <w:rPr>
                <w:rFonts w:ascii="Times New Roman" w:hAnsi="Times New Roman"/>
                <w:b/>
                <w:bCs/>
                <w:sz w:val="24"/>
              </w:rPr>
              <w:t>A fék, illetve a levegő rendszer csöveinek javítása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Szemrevételezéssel ellenőrizni kell a különféle fémcsövek állapotát. Bármilyen mechanikai sérülés (törés, repedés, horpadás, stb.) esetén a sérült darabot ki kell cserélni.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 xml:space="preserve">Ellenőrizni kell a csövek összekötésére szolgáló </w:t>
            </w:r>
            <w:proofErr w:type="spellStart"/>
            <w:r w:rsidRPr="006F7C4B">
              <w:rPr>
                <w:rFonts w:ascii="Times New Roman" w:eastAsia="Arial Unicode MS" w:hAnsi="Times New Roman"/>
                <w:sz w:val="24"/>
              </w:rPr>
              <w:t>csavarzatok</w:t>
            </w:r>
            <w:proofErr w:type="spellEnd"/>
            <w:r w:rsidRPr="006F7C4B">
              <w:rPr>
                <w:rFonts w:ascii="Times New Roman" w:eastAsia="Arial Unicode MS" w:hAnsi="Times New Roman"/>
                <w:sz w:val="24"/>
              </w:rPr>
              <w:t xml:space="preserve"> épségét is. A sérült és szabályozással sem javítható menetes alkatrészéket ki kell cserélni.</w:t>
            </w:r>
          </w:p>
          <w:p w:rsidR="008D0AA7" w:rsidRPr="006F7C4B" w:rsidRDefault="008D0AA7" w:rsidP="008D0AA7">
            <w:pPr>
              <w:keepNext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60"/>
              <w:ind w:left="2722" w:hanging="2722"/>
              <w:outlineLvl w:val="1"/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</w:pPr>
            <w:bookmarkStart w:id="19" w:name="_Toc460239681"/>
            <w:r w:rsidRPr="006F7C4B"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  <w:t>A villamos kábelek ellenőrzése</w:t>
            </w:r>
            <w:bookmarkEnd w:id="19"/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forgóvázról leszerelt villamos kábeleket ellenőrizni kell szemrevételezéssel mechanikai sérülések szempontjából. Sérülés esetén, vagy ha a forgóváz kikötése előtti működés vizsgálat alkalmával valamelyik kábelre meghibásodási jelzés érkezett, a megfelelő kábelszakaszt ki kell cserélni. Amennyiben a kábelt sérülés nem érte, de a műanyag védőcsövön sérülés mutatkozik, a védőcsövet mindenképpen le kell cserélni.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</w:p>
          <w:p w:rsidR="008D0AA7" w:rsidRPr="006F7C4B" w:rsidRDefault="008D0AA7" w:rsidP="008D0AA7">
            <w:pPr>
              <w:keepNext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60"/>
              <w:ind w:left="2722" w:hanging="2722"/>
              <w:outlineLvl w:val="1"/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</w:pPr>
            <w:bookmarkStart w:id="20" w:name="_Toc460239682"/>
            <w:r w:rsidRPr="006F7C4B"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  <w:t>A vonórúd ellenőrzése</w:t>
            </w:r>
            <w:bookmarkEnd w:id="20"/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vonórudat, amennyiben szükséges, a szemrevételezéses vizsgálat előtt további tisztításnak kell alávetni. A tisztítást követően ki kell sajtolni a rúdfejekből a gömbcsapágyakat, amelyeket újra kell cserélni. Ezután el kell végezni a rúd vizsgálatát, a repedésgyanús helyeken penetrációs repedésvizsgálat is végezhető.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vonórúdon repedés nem megengedett! A sérült vonórudat cserélni kell.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Ezt követően be kell sajtolni az új gömbcsapágyakat a vonórúdfejekbe. Sajtoláskor ügyelni kell arra, hogy az erő mindig a gömbcsapágy külső gyűrűjén adódjon át, elkerülve a gumi rész terhelését.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</w:p>
          <w:p w:rsidR="008D0AA7" w:rsidRPr="006F7C4B" w:rsidRDefault="008D0AA7" w:rsidP="008D0AA7">
            <w:pPr>
              <w:keepNext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60"/>
              <w:ind w:left="2722" w:hanging="2722"/>
              <w:outlineLvl w:val="1"/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</w:pPr>
            <w:bookmarkStart w:id="21" w:name="_Toc460239683"/>
            <w:r w:rsidRPr="006F7C4B"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  <w:t>A billenő tám ellenőrzése</w:t>
            </w:r>
            <w:bookmarkEnd w:id="21"/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 xml:space="preserve">A billenő </w:t>
            </w:r>
            <w:proofErr w:type="spellStart"/>
            <w:r w:rsidRPr="006F7C4B">
              <w:rPr>
                <w:rFonts w:ascii="Times New Roman" w:eastAsia="Arial Unicode MS" w:hAnsi="Times New Roman"/>
                <w:sz w:val="24"/>
              </w:rPr>
              <w:t>támot</w:t>
            </w:r>
            <w:proofErr w:type="spellEnd"/>
            <w:r w:rsidRPr="006F7C4B">
              <w:rPr>
                <w:rFonts w:ascii="Times New Roman" w:eastAsia="Arial Unicode MS" w:hAnsi="Times New Roman"/>
                <w:sz w:val="24"/>
              </w:rPr>
              <w:t xml:space="preserve"> részegységeire szét kell szerelni.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Részei:</w:t>
            </w:r>
          </w:p>
          <w:p w:rsidR="008D0AA7" w:rsidRPr="006F7C4B" w:rsidRDefault="008D0AA7" w:rsidP="005D582B">
            <w:pPr>
              <w:numPr>
                <w:ilvl w:val="0"/>
                <w:numId w:val="12"/>
              </w:numPr>
              <w:spacing w:after="200" w:line="276" w:lineRule="auto"/>
              <w:ind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torziós rugó,</w:t>
            </w:r>
          </w:p>
          <w:p w:rsidR="008D0AA7" w:rsidRPr="006F7C4B" w:rsidRDefault="008D0AA7" w:rsidP="005D582B">
            <w:pPr>
              <w:numPr>
                <w:ilvl w:val="0"/>
                <w:numId w:val="12"/>
              </w:numPr>
              <w:spacing w:after="200" w:line="276" w:lineRule="auto"/>
              <w:ind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vonó-húzó rúd,</w:t>
            </w:r>
          </w:p>
          <w:p w:rsidR="008D0AA7" w:rsidRPr="006F7C4B" w:rsidRDefault="008D0AA7" w:rsidP="005D582B">
            <w:pPr>
              <w:numPr>
                <w:ilvl w:val="0"/>
                <w:numId w:val="12"/>
              </w:numPr>
              <w:spacing w:after="200" w:line="276" w:lineRule="auto"/>
              <w:ind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csapágybak (balos-jobbos),</w:t>
            </w:r>
          </w:p>
          <w:p w:rsidR="008D0AA7" w:rsidRPr="006F7C4B" w:rsidRDefault="008D0AA7" w:rsidP="005D582B">
            <w:pPr>
              <w:numPr>
                <w:ilvl w:val="0"/>
                <w:numId w:val="12"/>
              </w:numPr>
              <w:spacing w:after="200" w:line="276" w:lineRule="auto"/>
              <w:ind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gömbcsukló (</w:t>
            </w:r>
            <w:proofErr w:type="spellStart"/>
            <w:r w:rsidRPr="006F7C4B">
              <w:rPr>
                <w:rFonts w:ascii="Times New Roman" w:eastAsia="Arial Unicode MS" w:hAnsi="Times New Roman"/>
                <w:sz w:val="24"/>
              </w:rPr>
              <w:t>Ampep</w:t>
            </w:r>
            <w:proofErr w:type="spellEnd"/>
            <w:r w:rsidRPr="006F7C4B">
              <w:rPr>
                <w:rFonts w:ascii="Times New Roman" w:eastAsia="Arial Unicode MS" w:hAnsi="Times New Roman"/>
                <w:sz w:val="24"/>
              </w:rPr>
              <w:t>).</w:t>
            </w:r>
          </w:p>
          <w:p w:rsidR="008D0AA7" w:rsidRPr="006F7C4B" w:rsidRDefault="008D0AA7" w:rsidP="008D0AA7">
            <w:pPr>
              <w:keepNext/>
              <w:numPr>
                <w:ilvl w:val="2"/>
                <w:numId w:val="0"/>
              </w:numPr>
              <w:spacing w:before="240" w:after="240" w:line="276" w:lineRule="auto"/>
              <w:outlineLvl w:val="2"/>
              <w:rPr>
                <w:rFonts w:ascii="Times New Roman" w:hAnsi="Times New Roman"/>
                <w:b/>
                <w:bCs/>
                <w:sz w:val="24"/>
              </w:rPr>
            </w:pPr>
            <w:r w:rsidRPr="006F7C4B">
              <w:rPr>
                <w:rFonts w:ascii="Times New Roman" w:hAnsi="Times New Roman"/>
                <w:b/>
                <w:bCs/>
                <w:sz w:val="24"/>
              </w:rPr>
              <w:t>Torziós rugó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Az alkatrészt szemrevételezéssel ellenőrizni a mechanikai sérülések szempontjából. Törés vagy repedés észlelése esetén az alkatrészt ki kell cserélni.</w:t>
            </w:r>
          </w:p>
          <w:p w:rsidR="008D0AA7" w:rsidRPr="006F7C4B" w:rsidRDefault="008D0AA7" w:rsidP="008D0AA7">
            <w:pPr>
              <w:keepNext/>
              <w:numPr>
                <w:ilvl w:val="2"/>
                <w:numId w:val="0"/>
              </w:numPr>
              <w:spacing w:before="240" w:after="240" w:line="276" w:lineRule="auto"/>
              <w:outlineLvl w:val="2"/>
              <w:rPr>
                <w:rFonts w:ascii="Times New Roman" w:hAnsi="Times New Roman"/>
                <w:b/>
                <w:bCs/>
                <w:sz w:val="24"/>
              </w:rPr>
            </w:pPr>
            <w:r w:rsidRPr="006F7C4B">
              <w:rPr>
                <w:rFonts w:ascii="Times New Roman" w:hAnsi="Times New Roman"/>
                <w:b/>
                <w:bCs/>
                <w:sz w:val="24"/>
              </w:rPr>
              <w:lastRenderedPageBreak/>
              <w:t>Vonó-húzó rúd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rudat szét kell szerelni. A összekötő rudat és a szorítógyűrűt szemrevételezéssel meg kell vizsgálni törés, repedés szempontjából. A nem megfelelő darabokat ki kell cserélni.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jobb, illetve balmenetes csuklót új darabra kell cserélni.</w:t>
            </w:r>
          </w:p>
          <w:p w:rsidR="008D0AA7" w:rsidRPr="006F7C4B" w:rsidRDefault="008D0AA7" w:rsidP="008D0AA7">
            <w:pPr>
              <w:keepNext/>
              <w:numPr>
                <w:ilvl w:val="2"/>
                <w:numId w:val="0"/>
              </w:numPr>
              <w:spacing w:before="240" w:after="240" w:line="276" w:lineRule="auto"/>
              <w:outlineLvl w:val="2"/>
              <w:rPr>
                <w:rFonts w:ascii="Times New Roman" w:hAnsi="Times New Roman"/>
                <w:b/>
                <w:bCs/>
                <w:sz w:val="24"/>
              </w:rPr>
            </w:pPr>
            <w:r w:rsidRPr="006F7C4B">
              <w:rPr>
                <w:rFonts w:ascii="Times New Roman" w:hAnsi="Times New Roman"/>
                <w:b/>
                <w:bCs/>
                <w:sz w:val="24"/>
              </w:rPr>
              <w:t>Csapágybak (balos-jobbos)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csapágybakokból ki kell sajtolni a gumis perselyeket. A bakokat meg kell vizsgálni szemrevételezéssel törés repedés szempontjából. A nem megfelelő alkatrészeket újra kell cserélni.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megfelelő darabokba új gumis perselyeket kell sajtolni, majd sajtolás után a perselyek furatát készre kell munkálni. (</w:t>
            </w:r>
            <w:r w:rsidRPr="006F7C4B">
              <w:rPr>
                <w:rFonts w:ascii="Times New Roman" w:eastAsia="Arial Unicode MS" w:hAnsi="Times New Roman"/>
                <w:sz w:val="24"/>
              </w:rPr>
              <w:sym w:font="Technic" w:char="F0D8"/>
            </w:r>
            <w:r w:rsidRPr="006F7C4B">
              <w:rPr>
                <w:rFonts w:ascii="Times New Roman" w:eastAsia="Arial Unicode MS" w:hAnsi="Times New Roman"/>
                <w:sz w:val="24"/>
              </w:rPr>
              <w:t>75H8)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 xml:space="preserve">A felújított </w:t>
            </w:r>
            <w:proofErr w:type="spellStart"/>
            <w:r w:rsidRPr="006F7C4B">
              <w:rPr>
                <w:rFonts w:ascii="Times New Roman" w:eastAsia="Arial Unicode MS" w:hAnsi="Times New Roman"/>
                <w:sz w:val="24"/>
              </w:rPr>
              <w:t>b</w:t>
            </w:r>
            <w:r w:rsidR="007A335D">
              <w:rPr>
                <w:rFonts w:ascii="Times New Roman" w:eastAsia="Arial Unicode MS" w:hAnsi="Times New Roman"/>
                <w:sz w:val="24"/>
              </w:rPr>
              <w:t>illenőtámot</w:t>
            </w:r>
            <w:proofErr w:type="spellEnd"/>
            <w:r w:rsidR="007A335D">
              <w:rPr>
                <w:rFonts w:ascii="Times New Roman" w:eastAsia="Arial Unicode MS" w:hAnsi="Times New Roman"/>
                <w:sz w:val="24"/>
              </w:rPr>
              <w:t xml:space="preserve"> össze kell szerelni.</w:t>
            </w:r>
          </w:p>
          <w:p w:rsidR="008D0AA7" w:rsidRPr="006F7C4B" w:rsidRDefault="008D0AA7" w:rsidP="008D0AA7">
            <w:pPr>
              <w:keepNext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60"/>
              <w:ind w:left="2722" w:hanging="2722"/>
              <w:outlineLvl w:val="1"/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</w:pPr>
            <w:bookmarkStart w:id="22" w:name="_Toc460239684"/>
            <w:r w:rsidRPr="006F7C4B"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  <w:t>Sínkotró és vevőfej ellenőrzése</w:t>
            </w:r>
            <w:bookmarkEnd w:id="22"/>
          </w:p>
          <w:p w:rsidR="008D0AA7" w:rsidRPr="006F7C4B" w:rsidRDefault="008D0AA7" w:rsidP="008D0AA7">
            <w:pPr>
              <w:keepNext/>
              <w:numPr>
                <w:ilvl w:val="2"/>
                <w:numId w:val="0"/>
              </w:numPr>
              <w:spacing w:before="240" w:after="240" w:line="276" w:lineRule="auto"/>
              <w:outlineLvl w:val="2"/>
              <w:rPr>
                <w:rFonts w:ascii="Times New Roman" w:hAnsi="Times New Roman"/>
                <w:b/>
                <w:bCs/>
                <w:sz w:val="24"/>
              </w:rPr>
            </w:pPr>
            <w:r w:rsidRPr="006F7C4B">
              <w:rPr>
                <w:rFonts w:ascii="Times New Roman" w:hAnsi="Times New Roman"/>
                <w:b/>
                <w:bCs/>
                <w:sz w:val="24"/>
              </w:rPr>
              <w:t>Sínkotró ellenőrzése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forgóvázból kiszerelt sínkotróból ki kell szerelni a vevőfejet.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Amennyiben szükséges további tisztításnak kell alávetni a szerkezetet.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Tisztítás után szemrevételezéssel meg kell vizsgálni a sérülések és repedések felderítése végett. Az esetleges sérüléseket egyengetéssel, hegesztéssel ki kell javítani.</w:t>
            </w:r>
          </w:p>
          <w:p w:rsidR="008D0AA7" w:rsidRPr="006F7C4B" w:rsidRDefault="008D0AA7" w:rsidP="008D0AA7">
            <w:pPr>
              <w:keepNext/>
              <w:numPr>
                <w:ilvl w:val="2"/>
                <w:numId w:val="0"/>
              </w:numPr>
              <w:spacing w:before="240" w:after="240" w:line="276" w:lineRule="auto"/>
              <w:outlineLvl w:val="2"/>
              <w:rPr>
                <w:rFonts w:ascii="Times New Roman" w:hAnsi="Times New Roman"/>
                <w:b/>
                <w:bCs/>
                <w:sz w:val="24"/>
              </w:rPr>
            </w:pPr>
            <w:r w:rsidRPr="006F7C4B">
              <w:rPr>
                <w:rFonts w:ascii="Times New Roman" w:hAnsi="Times New Roman"/>
                <w:b/>
                <w:bCs/>
                <w:sz w:val="24"/>
              </w:rPr>
              <w:t>A vevőfej ellenőrzése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 xml:space="preserve">Az alkatrész tisztítását, ellenőrzését és javítását </w:t>
            </w:r>
            <w:r w:rsidR="00DB03EC">
              <w:rPr>
                <w:rFonts w:ascii="Times New Roman" w:eastAsia="Arial Unicode MS" w:hAnsi="Times New Roman"/>
                <w:sz w:val="24"/>
              </w:rPr>
              <w:t xml:space="preserve">el kell </w:t>
            </w:r>
            <w:r w:rsidRPr="006F7C4B">
              <w:rPr>
                <w:rFonts w:ascii="Times New Roman" w:eastAsia="Arial Unicode MS" w:hAnsi="Times New Roman"/>
                <w:sz w:val="24"/>
              </w:rPr>
              <w:t>végezni.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megfelelőnek minősített, vagy újra cserélt vevőfejet be kell szerelni a pályakotróba.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</w:p>
          <w:p w:rsidR="008D0AA7" w:rsidRPr="006F7C4B" w:rsidRDefault="008D0AA7" w:rsidP="008D0AA7">
            <w:pPr>
              <w:keepNext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60"/>
              <w:ind w:left="2722" w:hanging="2722"/>
              <w:outlineLvl w:val="1"/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</w:pPr>
            <w:bookmarkStart w:id="23" w:name="_Toc460239685"/>
            <w:r w:rsidRPr="006F7C4B"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  <w:t>A lengéscsillapítók ellenőrzése, javítása</w:t>
            </w:r>
            <w:bookmarkEnd w:id="23"/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forgóvázak lengéscsillapítóinak ellenőrzése és javítása szakműhelyben történik.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motorvonat forgóvázaiban az alábbi lengéscsillapítók találhatók: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Hajtott forgóváz:</w:t>
            </w:r>
          </w:p>
          <w:p w:rsidR="008D0AA7" w:rsidRPr="006F7C4B" w:rsidRDefault="008D0AA7" w:rsidP="005D582B">
            <w:pPr>
              <w:numPr>
                <w:ilvl w:val="0"/>
                <w:numId w:val="13"/>
              </w:numPr>
              <w:tabs>
                <w:tab w:val="left" w:pos="720"/>
                <w:tab w:val="left" w:pos="900"/>
                <w:tab w:val="left" w:pos="4680"/>
              </w:tabs>
              <w:spacing w:after="200" w:line="276" w:lineRule="auto"/>
              <w:ind w:left="714" w:right="-108" w:hanging="357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Keresztirányú lengéscsillapító:</w:t>
            </w:r>
            <w:r w:rsidRPr="006F7C4B">
              <w:rPr>
                <w:rFonts w:ascii="Times New Roman" w:eastAsia="Arial Unicode MS" w:hAnsi="Times New Roman"/>
                <w:sz w:val="24"/>
              </w:rPr>
              <w:tab/>
              <w:t>Sachs T50/20-285H</w:t>
            </w:r>
            <w:r w:rsidRPr="006F7C4B">
              <w:rPr>
                <w:rFonts w:ascii="Times New Roman" w:eastAsia="Arial Unicode MS" w:hAnsi="Times New Roman"/>
                <w:sz w:val="24"/>
              </w:rPr>
              <w:br/>
              <w:t xml:space="preserve">Nézeti rajz: </w:t>
            </w:r>
            <w:r w:rsidRPr="006F7C4B">
              <w:rPr>
                <w:rFonts w:ascii="Times New Roman" w:eastAsia="Arial Unicode MS" w:hAnsi="Times New Roman"/>
                <w:sz w:val="24"/>
              </w:rPr>
              <w:tab/>
              <w:t>40 1300 020 130 (40 1300 000 260)</w:t>
            </w:r>
            <w:r w:rsidRPr="006F7C4B">
              <w:rPr>
                <w:rFonts w:ascii="Times New Roman" w:eastAsia="Arial Unicode MS" w:hAnsi="Times New Roman"/>
                <w:sz w:val="24"/>
              </w:rPr>
              <w:br/>
              <w:t xml:space="preserve">Metszeti rajz: </w:t>
            </w:r>
            <w:r w:rsidRPr="006F7C4B">
              <w:rPr>
                <w:rFonts w:ascii="Times New Roman" w:eastAsia="Arial Unicode MS" w:hAnsi="Times New Roman"/>
                <w:sz w:val="24"/>
              </w:rPr>
              <w:tab/>
              <w:t>00 1398 016 004</w:t>
            </w:r>
          </w:p>
          <w:p w:rsidR="008D0AA7" w:rsidRPr="006F7C4B" w:rsidRDefault="008D0AA7" w:rsidP="005D582B">
            <w:pPr>
              <w:numPr>
                <w:ilvl w:val="0"/>
                <w:numId w:val="13"/>
              </w:numPr>
              <w:tabs>
                <w:tab w:val="left" w:pos="4680"/>
              </w:tabs>
              <w:spacing w:after="200" w:line="276" w:lineRule="auto"/>
              <w:ind w:left="714" w:right="-108" w:hanging="357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Szekunder lengéscsillapító:</w:t>
            </w:r>
            <w:r w:rsidRPr="006F7C4B">
              <w:rPr>
                <w:rFonts w:ascii="Times New Roman" w:eastAsia="Arial Unicode MS" w:hAnsi="Times New Roman"/>
                <w:sz w:val="24"/>
              </w:rPr>
              <w:tab/>
              <w:t>Sachs T50/20-190</w:t>
            </w:r>
            <w:r w:rsidRPr="006F7C4B">
              <w:rPr>
                <w:rFonts w:ascii="Times New Roman" w:eastAsia="Arial Unicode MS" w:hAnsi="Times New Roman"/>
                <w:sz w:val="24"/>
              </w:rPr>
              <w:br/>
              <w:t xml:space="preserve">Nézeti rajz: </w:t>
            </w:r>
            <w:r w:rsidRPr="006F7C4B">
              <w:rPr>
                <w:rFonts w:ascii="Times New Roman" w:eastAsia="Arial Unicode MS" w:hAnsi="Times New Roman"/>
                <w:sz w:val="24"/>
              </w:rPr>
              <w:tab/>
              <w:t>40 1300 020 132 (40 1300 000 262)</w:t>
            </w:r>
            <w:r w:rsidRPr="006F7C4B">
              <w:rPr>
                <w:rFonts w:ascii="Times New Roman" w:eastAsia="Arial Unicode MS" w:hAnsi="Times New Roman"/>
                <w:sz w:val="24"/>
              </w:rPr>
              <w:br/>
              <w:t xml:space="preserve">Metszeti rajz: </w:t>
            </w:r>
            <w:r w:rsidRPr="006F7C4B">
              <w:rPr>
                <w:rFonts w:ascii="Times New Roman" w:eastAsia="Arial Unicode MS" w:hAnsi="Times New Roman"/>
                <w:sz w:val="24"/>
              </w:rPr>
              <w:tab/>
              <w:t>00 1398 016 006</w:t>
            </w:r>
          </w:p>
          <w:p w:rsidR="008D0AA7" w:rsidRPr="006F7C4B" w:rsidRDefault="008D0AA7" w:rsidP="005D582B">
            <w:pPr>
              <w:numPr>
                <w:ilvl w:val="0"/>
                <w:numId w:val="13"/>
              </w:numPr>
              <w:tabs>
                <w:tab w:val="left" w:pos="4680"/>
              </w:tabs>
              <w:spacing w:after="200" w:line="276" w:lineRule="auto"/>
              <w:ind w:left="714" w:right="-108" w:hanging="357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Vízszintes lengéscsillapító:</w:t>
            </w:r>
            <w:r w:rsidRPr="006F7C4B">
              <w:rPr>
                <w:rFonts w:ascii="Times New Roman" w:eastAsia="Arial Unicode MS" w:hAnsi="Times New Roman"/>
                <w:sz w:val="24"/>
              </w:rPr>
              <w:tab/>
              <w:t>Sachs T50/28-290DR</w:t>
            </w:r>
            <w:r w:rsidRPr="006F7C4B">
              <w:rPr>
                <w:rFonts w:ascii="Times New Roman" w:eastAsia="Arial Unicode MS" w:hAnsi="Times New Roman"/>
                <w:sz w:val="24"/>
              </w:rPr>
              <w:br/>
              <w:t xml:space="preserve">Nézeti rajz: </w:t>
            </w:r>
            <w:r w:rsidRPr="006F7C4B">
              <w:rPr>
                <w:rFonts w:ascii="Times New Roman" w:eastAsia="Arial Unicode MS" w:hAnsi="Times New Roman"/>
                <w:sz w:val="24"/>
              </w:rPr>
              <w:tab/>
              <w:t>40 1300 000 263 (40 1300 000 263)</w:t>
            </w:r>
            <w:r w:rsidRPr="006F7C4B">
              <w:rPr>
                <w:rFonts w:ascii="Times New Roman" w:eastAsia="Arial Unicode MS" w:hAnsi="Times New Roman"/>
                <w:sz w:val="24"/>
              </w:rPr>
              <w:br/>
            </w:r>
            <w:r w:rsidRPr="006F7C4B">
              <w:rPr>
                <w:rFonts w:ascii="Times New Roman" w:eastAsia="Arial Unicode MS" w:hAnsi="Times New Roman"/>
                <w:sz w:val="24"/>
              </w:rPr>
              <w:lastRenderedPageBreak/>
              <w:t xml:space="preserve">Metszeti rajz: </w:t>
            </w:r>
            <w:r w:rsidRPr="006F7C4B">
              <w:rPr>
                <w:rFonts w:ascii="Times New Roman" w:eastAsia="Arial Unicode MS" w:hAnsi="Times New Roman"/>
                <w:sz w:val="24"/>
              </w:rPr>
              <w:tab/>
              <w:t>00 1398 016 007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Futó forgóváz:</w:t>
            </w:r>
          </w:p>
          <w:p w:rsidR="008D0AA7" w:rsidRPr="006F7C4B" w:rsidRDefault="008D0AA7" w:rsidP="005D582B">
            <w:pPr>
              <w:numPr>
                <w:ilvl w:val="0"/>
                <w:numId w:val="13"/>
              </w:numPr>
              <w:tabs>
                <w:tab w:val="left" w:pos="720"/>
                <w:tab w:val="left" w:pos="900"/>
                <w:tab w:val="left" w:pos="4680"/>
              </w:tabs>
              <w:spacing w:after="200" w:line="276" w:lineRule="auto"/>
              <w:ind w:left="714" w:right="-108" w:hanging="357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Keresztirányú lengéscsillapító:</w:t>
            </w:r>
            <w:r w:rsidRPr="006F7C4B">
              <w:rPr>
                <w:rFonts w:ascii="Times New Roman" w:eastAsia="Arial Unicode MS" w:hAnsi="Times New Roman"/>
                <w:sz w:val="24"/>
              </w:rPr>
              <w:tab/>
              <w:t>Sachs T50/20-285H</w:t>
            </w:r>
            <w:r w:rsidRPr="006F7C4B">
              <w:rPr>
                <w:rFonts w:ascii="Times New Roman" w:eastAsia="Arial Unicode MS" w:hAnsi="Times New Roman"/>
                <w:sz w:val="24"/>
              </w:rPr>
              <w:br/>
              <w:t xml:space="preserve">Nézeti rajz: </w:t>
            </w:r>
            <w:r w:rsidRPr="006F7C4B">
              <w:rPr>
                <w:rFonts w:ascii="Times New Roman" w:eastAsia="Arial Unicode MS" w:hAnsi="Times New Roman"/>
                <w:sz w:val="24"/>
              </w:rPr>
              <w:tab/>
              <w:t>40 1300 020 130 (40 1300 000 260)</w:t>
            </w:r>
            <w:r w:rsidRPr="006F7C4B">
              <w:rPr>
                <w:rFonts w:ascii="Times New Roman" w:eastAsia="Arial Unicode MS" w:hAnsi="Times New Roman"/>
                <w:sz w:val="24"/>
              </w:rPr>
              <w:br/>
              <w:t xml:space="preserve">Metszeti rajz: </w:t>
            </w:r>
            <w:r w:rsidRPr="006F7C4B">
              <w:rPr>
                <w:rFonts w:ascii="Times New Roman" w:eastAsia="Arial Unicode MS" w:hAnsi="Times New Roman"/>
                <w:sz w:val="24"/>
              </w:rPr>
              <w:tab/>
              <w:t>00 1398 016 004</w:t>
            </w:r>
          </w:p>
          <w:p w:rsidR="008D0AA7" w:rsidRPr="006F7C4B" w:rsidRDefault="008D0AA7" w:rsidP="005D582B">
            <w:pPr>
              <w:numPr>
                <w:ilvl w:val="0"/>
                <w:numId w:val="13"/>
              </w:numPr>
              <w:tabs>
                <w:tab w:val="left" w:pos="720"/>
                <w:tab w:val="left" w:pos="900"/>
                <w:tab w:val="left" w:pos="4680"/>
              </w:tabs>
              <w:spacing w:after="200" w:line="276" w:lineRule="auto"/>
              <w:ind w:left="714" w:right="-108" w:hanging="357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Szekunder lengéscsillapító:</w:t>
            </w:r>
            <w:r w:rsidRPr="006F7C4B">
              <w:rPr>
                <w:rFonts w:ascii="Times New Roman" w:eastAsia="Arial Unicode MS" w:hAnsi="Times New Roman"/>
                <w:sz w:val="24"/>
              </w:rPr>
              <w:tab/>
              <w:t>Sachs T50/20-190</w:t>
            </w:r>
            <w:r w:rsidRPr="006F7C4B">
              <w:rPr>
                <w:rFonts w:ascii="Times New Roman" w:eastAsia="Arial Unicode MS" w:hAnsi="Times New Roman"/>
                <w:sz w:val="24"/>
              </w:rPr>
              <w:br/>
              <w:t xml:space="preserve">Nézeti rajz: </w:t>
            </w:r>
            <w:r w:rsidRPr="006F7C4B">
              <w:rPr>
                <w:rFonts w:ascii="Times New Roman" w:eastAsia="Arial Unicode MS" w:hAnsi="Times New Roman"/>
                <w:sz w:val="24"/>
              </w:rPr>
              <w:tab/>
              <w:t>40 1300 020 131 (40 1300 000 261)</w:t>
            </w:r>
            <w:r w:rsidRPr="006F7C4B">
              <w:rPr>
                <w:rFonts w:ascii="Times New Roman" w:eastAsia="Arial Unicode MS" w:hAnsi="Times New Roman"/>
                <w:sz w:val="24"/>
              </w:rPr>
              <w:br/>
              <w:t xml:space="preserve">Metszeti rajz: </w:t>
            </w:r>
            <w:r w:rsidRPr="006F7C4B">
              <w:rPr>
                <w:rFonts w:ascii="Times New Roman" w:eastAsia="Arial Unicode MS" w:hAnsi="Times New Roman"/>
                <w:sz w:val="24"/>
              </w:rPr>
              <w:tab/>
              <w:t>00 1398 016 005</w:t>
            </w:r>
          </w:p>
          <w:p w:rsidR="008D0AA7" w:rsidRPr="006F7C4B" w:rsidRDefault="008D0AA7" w:rsidP="008D0AA7">
            <w:pPr>
              <w:keepNext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60"/>
              <w:ind w:left="2722" w:hanging="2722"/>
              <w:outlineLvl w:val="1"/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</w:pPr>
            <w:bookmarkStart w:id="24" w:name="_Toc460239686"/>
            <w:r w:rsidRPr="006F7C4B"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  <w:t>Nyomkarima kenő fúvóka ellenőrzése</w:t>
            </w:r>
            <w:bookmarkEnd w:id="24"/>
          </w:p>
          <w:p w:rsidR="00A95CC8" w:rsidRDefault="00A95CC8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fúvóka a gyártói előírások szerint nem javítható.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Az egységet szét kell szerelni, megtisztítani és szemrevételezéssel ellenőrizni. Látható hiba esetén a fúvókát selejtezni kell, helyette új alkatrész beépítése szükséges.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fúvóka működésének ellenőrzése a forgóváznak a járműbe történő visszaépítése után tartandó állópróba során lehetséges.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</w:p>
          <w:p w:rsidR="008D0AA7" w:rsidRPr="006F7C4B" w:rsidRDefault="008D0AA7" w:rsidP="008D0AA7">
            <w:pPr>
              <w:keepNext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60"/>
              <w:ind w:left="2722" w:hanging="2722"/>
              <w:outlineLvl w:val="1"/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</w:pPr>
            <w:bookmarkStart w:id="25" w:name="_Toc460239687"/>
            <w:r w:rsidRPr="006F7C4B"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  <w:t>A forgóváz összeszerelése, festése</w:t>
            </w:r>
            <w:bookmarkEnd w:id="25"/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 xml:space="preserve">Összeszereléshez csak a javító terület által jónak minősített, megjavított, vagy új alkatrészeket szabad felhasználni. 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Az összeszerelés során kizárólag új sasszegek, valamit új, vagy újszerű állapotban lévő alátétek használhatók fel.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szerelés folyamán, az egymáson elmozduló alkatrészek – csapszegek, csapágyvezetés, stb. – kenéséhez a Kenési utasításban előírt kenőzsírt kell használni.</w:t>
            </w:r>
          </w:p>
          <w:p w:rsidR="008D0AA7" w:rsidRPr="006F7C4B" w:rsidRDefault="008D0AA7" w:rsidP="008D0AA7">
            <w:pPr>
              <w:keepNext/>
              <w:numPr>
                <w:ilvl w:val="1"/>
                <w:numId w:val="0"/>
              </w:numPr>
              <w:tabs>
                <w:tab w:val="left" w:pos="900"/>
              </w:tabs>
              <w:spacing w:before="240" w:after="240" w:line="276" w:lineRule="auto"/>
              <w:outlineLvl w:val="1"/>
              <w:rPr>
                <w:rFonts w:ascii="Times New Roman" w:hAnsi="Times New Roman"/>
                <w:b/>
                <w:bCs/>
                <w:sz w:val="24"/>
              </w:rPr>
            </w:pPr>
            <w:r w:rsidRPr="006F7C4B">
              <w:rPr>
                <w:rFonts w:ascii="Times New Roman" w:hAnsi="Times New Roman"/>
                <w:b/>
                <w:bCs/>
                <w:sz w:val="24"/>
              </w:rPr>
              <w:t>A hajtott forgóváz összeszerelése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 xml:space="preserve">Az összeszerelt kerékpárokat a forgóváz összeszerelő álláshelyre kell szállítani. A csapágyházra fel kell szerelni a primer rugózás gumirugóit, majd a kerékpárokat a megfelelő távolságra egymástól (1900 mm) rögzíteni kell elgurulás ellen. A hajtóműveket szerelési helyzetnek megfelelően alá kell támasztani. El kell helyezni az alátéteket a primer rugón a megfelelő helyen, majd kellő figyelem mellett a forgóváz keretet rá kell engedni a kerékpárokra. Fel kell csavarozni a keretre a primer rugókat. Ezt követően fel kell szerelni a hajtómű </w:t>
            </w:r>
            <w:proofErr w:type="spellStart"/>
            <w:r w:rsidRPr="006F7C4B">
              <w:rPr>
                <w:rFonts w:ascii="Times New Roman" w:eastAsia="Arial Unicode MS" w:hAnsi="Times New Roman"/>
                <w:sz w:val="24"/>
              </w:rPr>
              <w:t>támokat</w:t>
            </w:r>
            <w:proofErr w:type="spellEnd"/>
            <w:r w:rsidRPr="006F7C4B">
              <w:rPr>
                <w:rFonts w:ascii="Times New Roman" w:eastAsia="Arial Unicode MS" w:hAnsi="Times New Roman"/>
                <w:sz w:val="24"/>
              </w:rPr>
              <w:t xml:space="preserve">. Ezután fel kell szerelni a tengelyhajtóműveket összekötő kardántengelyt, ellenőrizve, hogy a kardánvillák egy síkban legyenek. A tárcsákat összefogó 10-10 db M16 x 50-es </w:t>
            </w:r>
            <w:proofErr w:type="spellStart"/>
            <w:r w:rsidRPr="006F7C4B">
              <w:rPr>
                <w:rFonts w:ascii="Times New Roman" w:eastAsia="Arial Unicode MS" w:hAnsi="Times New Roman"/>
                <w:sz w:val="24"/>
              </w:rPr>
              <w:t>hatlapfejű</w:t>
            </w:r>
            <w:proofErr w:type="spellEnd"/>
            <w:r w:rsidRPr="006F7C4B">
              <w:rPr>
                <w:rFonts w:ascii="Times New Roman" w:eastAsia="Arial Unicode MS" w:hAnsi="Times New Roman"/>
                <w:sz w:val="24"/>
              </w:rPr>
              <w:t xml:space="preserve"> csavarokat és önbiztosító hatlapú anyákat 295 Nm nyomatékkal kell meghúzni. Ezt követően fel kell szerelni az emelési biztosítót valamint a földelő vezetékeket.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Fel kell szerelni az elektromos kábeleket, valamint a fékrendszer csővezetékeit.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 xml:space="preserve">Be kell szerelni a mágneses sínféket (mechanikus felszerelés, villamos csatlakozás és a földelő </w:t>
            </w:r>
            <w:r w:rsidRPr="006F7C4B">
              <w:rPr>
                <w:rFonts w:ascii="Times New Roman" w:eastAsia="Arial Unicode MS" w:hAnsi="Times New Roman"/>
                <w:sz w:val="24"/>
              </w:rPr>
              <w:lastRenderedPageBreak/>
              <w:t>vezeték felszerelése).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helyükre kell szerelni a fékegységeket.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Fel kell szerelni a forgóváz keretre a keresztütközőket és a vonórudat.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 xml:space="preserve">Az előszerelt (légrugó a vészrugóval, kereszttartó, légrugó rendszer csővezetéke a légrugó szeleppel) légrugó rendszert a forgóvázra kell emelni és el kell végezni a bekötését. Ezután fel kell rá szerelni a </w:t>
            </w:r>
            <w:proofErr w:type="spellStart"/>
            <w:r w:rsidRPr="006F7C4B">
              <w:rPr>
                <w:rFonts w:ascii="Times New Roman" w:eastAsia="Arial Unicode MS" w:hAnsi="Times New Roman"/>
                <w:sz w:val="24"/>
              </w:rPr>
              <w:t>billenőtám</w:t>
            </w:r>
            <w:proofErr w:type="spellEnd"/>
            <w:r w:rsidRPr="006F7C4B">
              <w:rPr>
                <w:rFonts w:ascii="Times New Roman" w:eastAsia="Arial Unicode MS" w:hAnsi="Times New Roman"/>
                <w:sz w:val="24"/>
              </w:rPr>
              <w:t xml:space="preserve"> rendszert valamint a keresztrugózás lengéscsillapítóját. Fel kell szerelni az emelésbiztosító drótpárokat.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helyükre kell szerelni a forgó és a szekunder lengéscsillapítókat.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 xml:space="preserve">Fel kell szerelni a nyomkarima kenő fúvókáját és a </w:t>
            </w:r>
            <w:proofErr w:type="spellStart"/>
            <w:r w:rsidRPr="006F7C4B">
              <w:rPr>
                <w:rFonts w:ascii="Times New Roman" w:eastAsia="Arial Unicode MS" w:hAnsi="Times New Roman"/>
                <w:sz w:val="24"/>
              </w:rPr>
              <w:t>homokoló</w:t>
            </w:r>
            <w:proofErr w:type="spellEnd"/>
            <w:r w:rsidRPr="006F7C4B">
              <w:rPr>
                <w:rFonts w:ascii="Times New Roman" w:eastAsia="Arial Unicode MS" w:hAnsi="Times New Roman"/>
                <w:sz w:val="24"/>
              </w:rPr>
              <w:t xml:space="preserve"> csövet a helyére.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forgóváz keret végére fel kell csavaroznia a sín kotró a vevőfejjel.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tengelyhajtóművekben ellenőrizni kell a kenőolaj töltöttséget. Ha szükséges fel kell tölteni a Kenési Utasítás szerinti olajminőséget és mennyiséget.</w:t>
            </w:r>
          </w:p>
          <w:p w:rsidR="008D0AA7" w:rsidRPr="006F7C4B" w:rsidRDefault="008D0AA7" w:rsidP="008D0AA7">
            <w:pPr>
              <w:keepNext/>
              <w:numPr>
                <w:ilvl w:val="1"/>
                <w:numId w:val="0"/>
              </w:numPr>
              <w:tabs>
                <w:tab w:val="left" w:pos="900"/>
              </w:tabs>
              <w:spacing w:before="240" w:after="240" w:line="276" w:lineRule="auto"/>
              <w:outlineLvl w:val="1"/>
              <w:rPr>
                <w:rFonts w:ascii="Times New Roman" w:hAnsi="Times New Roman"/>
                <w:b/>
                <w:bCs/>
                <w:sz w:val="24"/>
              </w:rPr>
            </w:pPr>
            <w:r w:rsidRPr="006F7C4B">
              <w:rPr>
                <w:rFonts w:ascii="Times New Roman" w:hAnsi="Times New Roman"/>
                <w:b/>
                <w:bCs/>
                <w:sz w:val="24"/>
              </w:rPr>
              <w:t>A futó forgóváz összeszerelése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kerékpárokat az összeszerelő álláshelyre kell szállítani. A csapágyházra fel kell szerelni a primer rugózás gumirugóit, majd a kerékpárokat a megfelelő távolságra egymástól (2650 mm) rögzíteni kell elgurulás ellen. El kell helyezni az alátéteket a primer rugón a megfelelő helyen, majd kellő figyelem mellett a forgóváz keretet rá kell engedni a kerékpárokra. Fel kell csavarozni a keretre a primer rugókat. Ezt követően fel kell szerelni az emelési biztosítót valamint a földelő vezetékeket.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Fel kell szerelni az elektromos kábeleket, valamint a fékrendszer csővezetékeit.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helyükre kell szerelni a fékegységeket.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Fel kell szerelni a forgóváz keretre a keresztütközőket és a vonórudat.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Az előszerelt (légrugó a vészrugóval, integráltartály, légrugó rendszer csővezetéke a légrugó szeleppel) légrugó rendszert a forgóvázra kell emelni és el kell végezni a bekötését. Fel kell szerelni az emelésbiztosító drótpárokat.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helyükre kell szerelni a szekunder lengéscsillapítókat.</w:t>
            </w:r>
          </w:p>
          <w:p w:rsidR="008D0AA7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</w:p>
          <w:p w:rsidR="00A95CC8" w:rsidRDefault="00A95CC8" w:rsidP="00A95CC8">
            <w:pPr>
              <w:spacing w:after="120" w:line="276" w:lineRule="auto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A95CC8">
              <w:rPr>
                <w:rFonts w:ascii="Times New Roman" w:eastAsia="Arial Unicode MS" w:hAnsi="Times New Roman"/>
                <w:sz w:val="24"/>
              </w:rPr>
              <w:t xml:space="preserve">A </w:t>
            </w:r>
            <w:proofErr w:type="spellStart"/>
            <w:r w:rsidRPr="00A95CC8">
              <w:rPr>
                <w:rFonts w:ascii="Times New Roman" w:eastAsia="Arial Unicode MS" w:hAnsi="Times New Roman"/>
                <w:sz w:val="24"/>
              </w:rPr>
              <w:t>légrugórendszer</w:t>
            </w:r>
            <w:proofErr w:type="spellEnd"/>
            <w:r w:rsidRPr="00A95CC8">
              <w:rPr>
                <w:rFonts w:ascii="Times New Roman" w:eastAsia="Arial Unicode MS" w:hAnsi="Times New Roman"/>
                <w:sz w:val="24"/>
              </w:rPr>
              <w:t xml:space="preserve"> </w:t>
            </w:r>
            <w:proofErr w:type="spellStart"/>
            <w:r w:rsidRPr="00A95CC8">
              <w:rPr>
                <w:rFonts w:ascii="Times New Roman" w:eastAsia="Arial Unicode MS" w:hAnsi="Times New Roman"/>
                <w:sz w:val="24"/>
              </w:rPr>
              <w:t>tömítettségi</w:t>
            </w:r>
            <w:proofErr w:type="spellEnd"/>
            <w:r w:rsidRPr="00A95CC8">
              <w:rPr>
                <w:rFonts w:ascii="Times New Roman" w:eastAsia="Arial Unicode MS" w:hAnsi="Times New Roman"/>
                <w:sz w:val="24"/>
              </w:rPr>
              <w:t xml:space="preserve"> vizsgálata:</w:t>
            </w:r>
          </w:p>
          <w:p w:rsidR="00A95CC8" w:rsidRPr="00A95CC8" w:rsidRDefault="00A95CC8" w:rsidP="00A95CC8">
            <w:pPr>
              <w:tabs>
                <w:tab w:val="left" w:pos="2445"/>
              </w:tabs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A95CC8">
              <w:rPr>
                <w:rFonts w:ascii="Times New Roman" w:eastAsia="Arial Unicode MS" w:hAnsi="Times New Roman"/>
                <w:sz w:val="24"/>
              </w:rPr>
              <w:t>Nyomás:</w:t>
            </w:r>
            <w:r w:rsidRPr="00A95CC8">
              <w:rPr>
                <w:rFonts w:ascii="Times New Roman" w:eastAsia="Arial Unicode MS" w:hAnsi="Times New Roman"/>
                <w:sz w:val="24"/>
              </w:rPr>
              <w:tab/>
            </w:r>
            <w:r>
              <w:rPr>
                <w:rFonts w:ascii="Times New Roman" w:eastAsia="Arial Unicode MS" w:hAnsi="Times New Roman"/>
                <w:sz w:val="24"/>
              </w:rPr>
              <w:t xml:space="preserve"> </w:t>
            </w:r>
            <w:r w:rsidRPr="00A95CC8">
              <w:rPr>
                <w:rFonts w:ascii="Times New Roman" w:eastAsia="Arial Unicode MS" w:hAnsi="Times New Roman"/>
                <w:sz w:val="24"/>
              </w:rPr>
              <w:t>5 bar</w:t>
            </w:r>
          </w:p>
          <w:p w:rsidR="00A95CC8" w:rsidRDefault="00A95CC8" w:rsidP="00A95CC8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A95CC8">
              <w:rPr>
                <w:rFonts w:ascii="Times New Roman" w:eastAsia="Arial Unicode MS" w:hAnsi="Times New Roman"/>
                <w:sz w:val="24"/>
              </w:rPr>
              <w:t>Nyomásesés 2 perc alatt</w:t>
            </w:r>
            <w:proofErr w:type="gramStart"/>
            <w:r w:rsidRPr="00A95CC8">
              <w:rPr>
                <w:rFonts w:ascii="Times New Roman" w:eastAsia="Arial Unicode MS" w:hAnsi="Times New Roman"/>
                <w:sz w:val="24"/>
              </w:rPr>
              <w:t xml:space="preserve">:  </w:t>
            </w:r>
            <w:proofErr w:type="spellStart"/>
            <w:r w:rsidRPr="00A95CC8">
              <w:rPr>
                <w:rFonts w:ascii="Times New Roman" w:eastAsia="Arial Unicode MS" w:hAnsi="Times New Roman"/>
                <w:sz w:val="24"/>
              </w:rPr>
              <w:t>max</w:t>
            </w:r>
            <w:proofErr w:type="spellEnd"/>
            <w:proofErr w:type="gramEnd"/>
            <w:r w:rsidRPr="00A95CC8">
              <w:rPr>
                <w:rFonts w:ascii="Times New Roman" w:eastAsia="Arial Unicode MS" w:hAnsi="Times New Roman"/>
                <w:sz w:val="24"/>
              </w:rPr>
              <w:t>. 0,1 bar</w:t>
            </w:r>
          </w:p>
          <w:p w:rsidR="00A95CC8" w:rsidRDefault="00A95CC8" w:rsidP="00A95CC8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A95CC8">
              <w:rPr>
                <w:rFonts w:ascii="Times New Roman" w:eastAsia="Arial Unicode MS" w:hAnsi="Times New Roman"/>
                <w:sz w:val="24"/>
              </w:rPr>
              <w:tab/>
            </w:r>
          </w:p>
          <w:p w:rsidR="00A95CC8" w:rsidRPr="00A95CC8" w:rsidRDefault="00A95CC8" w:rsidP="00A95CC8">
            <w:pPr>
              <w:spacing w:after="120" w:line="276" w:lineRule="auto"/>
              <w:ind w:left="0" w:right="-108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A95CC8">
              <w:rPr>
                <w:rFonts w:ascii="Times New Roman" w:eastAsia="Arial Unicode MS" w:hAnsi="Times New Roman"/>
                <w:sz w:val="24"/>
              </w:rPr>
              <w:t xml:space="preserve">A </w:t>
            </w:r>
            <w:proofErr w:type="spellStart"/>
            <w:r w:rsidRPr="00A95CC8">
              <w:rPr>
                <w:rFonts w:ascii="Times New Roman" w:eastAsia="Arial Unicode MS" w:hAnsi="Times New Roman"/>
                <w:sz w:val="24"/>
              </w:rPr>
              <w:t>tárcsafékrendszer</w:t>
            </w:r>
            <w:proofErr w:type="spellEnd"/>
            <w:r w:rsidRPr="00A95CC8">
              <w:rPr>
                <w:rFonts w:ascii="Times New Roman" w:eastAsia="Arial Unicode MS" w:hAnsi="Times New Roman"/>
                <w:sz w:val="24"/>
              </w:rPr>
              <w:t xml:space="preserve"> </w:t>
            </w:r>
            <w:proofErr w:type="spellStart"/>
            <w:r w:rsidRPr="00A95CC8">
              <w:rPr>
                <w:rFonts w:ascii="Times New Roman" w:eastAsia="Arial Unicode MS" w:hAnsi="Times New Roman"/>
                <w:sz w:val="24"/>
              </w:rPr>
              <w:t>tömítettségi</w:t>
            </w:r>
            <w:proofErr w:type="spellEnd"/>
            <w:r w:rsidRPr="00A95CC8">
              <w:rPr>
                <w:rFonts w:ascii="Times New Roman" w:eastAsia="Arial Unicode MS" w:hAnsi="Times New Roman"/>
                <w:sz w:val="24"/>
              </w:rPr>
              <w:t xml:space="preserve"> vizsgálata:</w:t>
            </w:r>
          </w:p>
          <w:p w:rsidR="00A95CC8" w:rsidRPr="00A95CC8" w:rsidRDefault="00A95CC8" w:rsidP="00A95CC8">
            <w:pPr>
              <w:tabs>
                <w:tab w:val="left" w:pos="2445"/>
              </w:tabs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A95CC8">
              <w:rPr>
                <w:rFonts w:ascii="Times New Roman" w:eastAsia="Arial Unicode MS" w:hAnsi="Times New Roman"/>
                <w:sz w:val="24"/>
              </w:rPr>
              <w:t>Nyomás:</w:t>
            </w:r>
            <w:r w:rsidRPr="00A95CC8">
              <w:rPr>
                <w:rFonts w:ascii="Times New Roman" w:eastAsia="Arial Unicode MS" w:hAnsi="Times New Roman"/>
                <w:sz w:val="24"/>
              </w:rPr>
              <w:tab/>
            </w:r>
            <w:r>
              <w:rPr>
                <w:rFonts w:ascii="Times New Roman" w:eastAsia="Arial Unicode MS" w:hAnsi="Times New Roman"/>
                <w:sz w:val="24"/>
              </w:rPr>
              <w:t xml:space="preserve"> </w:t>
            </w:r>
            <w:r w:rsidRPr="00A95CC8">
              <w:rPr>
                <w:rFonts w:ascii="Times New Roman" w:eastAsia="Arial Unicode MS" w:hAnsi="Times New Roman"/>
                <w:sz w:val="24"/>
              </w:rPr>
              <w:t>3,8 bar</w:t>
            </w:r>
          </w:p>
          <w:p w:rsidR="00A95CC8" w:rsidRDefault="00A95CC8" w:rsidP="00A95CC8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A95CC8">
              <w:rPr>
                <w:rFonts w:ascii="Times New Roman" w:eastAsia="Arial Unicode MS" w:hAnsi="Times New Roman"/>
                <w:sz w:val="24"/>
              </w:rPr>
              <w:t>Nyomásesés 2 perc alatt</w:t>
            </w:r>
            <w:proofErr w:type="gramStart"/>
            <w:r w:rsidRPr="00A95CC8">
              <w:rPr>
                <w:rFonts w:ascii="Times New Roman" w:eastAsia="Arial Unicode MS" w:hAnsi="Times New Roman"/>
                <w:sz w:val="24"/>
              </w:rPr>
              <w:t xml:space="preserve">:  </w:t>
            </w:r>
            <w:proofErr w:type="spellStart"/>
            <w:r w:rsidRPr="00A95CC8">
              <w:rPr>
                <w:rFonts w:ascii="Times New Roman" w:eastAsia="Arial Unicode MS" w:hAnsi="Times New Roman"/>
                <w:sz w:val="24"/>
              </w:rPr>
              <w:t>max</w:t>
            </w:r>
            <w:proofErr w:type="spellEnd"/>
            <w:proofErr w:type="gramEnd"/>
            <w:r w:rsidRPr="00A95CC8">
              <w:rPr>
                <w:rFonts w:ascii="Times New Roman" w:eastAsia="Arial Unicode MS" w:hAnsi="Times New Roman"/>
                <w:sz w:val="24"/>
              </w:rPr>
              <w:t>. 0,1 bar</w:t>
            </w:r>
          </w:p>
          <w:p w:rsidR="00A95CC8" w:rsidRPr="006F7C4B" w:rsidRDefault="00A95CC8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</w:p>
          <w:p w:rsidR="008D0AA7" w:rsidRPr="006F7C4B" w:rsidRDefault="008D0AA7" w:rsidP="008D0AA7">
            <w:pPr>
              <w:keepNext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60"/>
              <w:ind w:left="2722" w:hanging="2722"/>
              <w:outlineLvl w:val="1"/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</w:pPr>
            <w:bookmarkStart w:id="26" w:name="_Toc460239689"/>
            <w:r w:rsidRPr="006F7C4B">
              <w:rPr>
                <w:rFonts w:ascii="Times New Roman" w:hAnsi="Times New Roman"/>
                <w:b/>
                <w:bCs/>
                <w:iCs/>
                <w:snapToGrid w:val="0"/>
                <w:sz w:val="24"/>
              </w:rPr>
              <w:t>A nem bekötött forgóváz ellenőrzése</w:t>
            </w:r>
            <w:bookmarkEnd w:id="26"/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  <w:r w:rsidRPr="006F7C4B">
              <w:rPr>
                <w:rFonts w:ascii="Times New Roman" w:eastAsia="Arial Unicode MS" w:hAnsi="Times New Roman"/>
                <w:sz w:val="24"/>
              </w:rPr>
              <w:t>A forgóváz levegős hálózatának tömörségi vizsgálata, 15</w:t>
            </w:r>
            <w:r w:rsidR="00013778">
              <w:rPr>
                <w:rFonts w:ascii="Times New Roman" w:eastAsia="Arial Unicode MS" w:hAnsi="Times New Roman"/>
                <w:sz w:val="24"/>
              </w:rPr>
              <w:t xml:space="preserve"> </w:t>
            </w:r>
            <w:r w:rsidRPr="006F7C4B">
              <w:rPr>
                <w:rFonts w:ascii="Times New Roman" w:eastAsia="Arial Unicode MS" w:hAnsi="Times New Roman"/>
                <w:sz w:val="24"/>
              </w:rPr>
              <w:t>min 6 bar nyomáson 0,5 bar –</w:t>
            </w:r>
            <w:proofErr w:type="spellStart"/>
            <w:proofErr w:type="gramStart"/>
            <w:r w:rsidRPr="006F7C4B">
              <w:rPr>
                <w:rFonts w:ascii="Times New Roman" w:eastAsia="Arial Unicode MS" w:hAnsi="Times New Roman"/>
                <w:sz w:val="24"/>
              </w:rPr>
              <w:t>nál</w:t>
            </w:r>
            <w:proofErr w:type="spellEnd"/>
            <w:r w:rsidRPr="006F7C4B">
              <w:rPr>
                <w:rFonts w:ascii="Times New Roman" w:eastAsia="Arial Unicode MS" w:hAnsi="Times New Roman"/>
                <w:sz w:val="24"/>
              </w:rPr>
              <w:t xml:space="preserve">  nagyobb</w:t>
            </w:r>
            <w:proofErr w:type="gramEnd"/>
            <w:r w:rsidRPr="006F7C4B">
              <w:rPr>
                <w:rFonts w:ascii="Times New Roman" w:eastAsia="Arial Unicode MS" w:hAnsi="Times New Roman"/>
                <w:sz w:val="24"/>
              </w:rPr>
              <w:t xml:space="preserve"> nyomáscsökkenés nem engedélyezett. </w:t>
            </w:r>
          </w:p>
          <w:p w:rsidR="008D0AA7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</w:p>
          <w:p w:rsidR="0093783C" w:rsidRPr="006F7C4B" w:rsidRDefault="0093783C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</w:p>
          <w:p w:rsidR="008D0AA7" w:rsidRDefault="008D0AA7" w:rsidP="008D0AA7">
            <w:pPr>
              <w:spacing w:line="276" w:lineRule="auto"/>
              <w:ind w:left="0"/>
              <w:rPr>
                <w:rFonts w:ascii="Times New Roman" w:eastAsia="Calibri" w:hAnsi="Times New Roman"/>
                <w:sz w:val="24"/>
                <w:lang w:eastAsia="en-US"/>
              </w:rPr>
            </w:pPr>
          </w:p>
          <w:p w:rsidR="008D0AA7" w:rsidRPr="006F7C4B" w:rsidRDefault="008D0AA7" w:rsidP="008D0AA7">
            <w:pPr>
              <w:keepNext/>
              <w:numPr>
                <w:ilvl w:val="1"/>
                <w:numId w:val="0"/>
              </w:numPr>
              <w:tabs>
                <w:tab w:val="left" w:pos="900"/>
              </w:tabs>
              <w:spacing w:line="276" w:lineRule="auto"/>
              <w:outlineLvl w:val="1"/>
              <w:rPr>
                <w:rFonts w:ascii="Times New Roman" w:hAnsi="Times New Roman"/>
                <w:b/>
                <w:bCs/>
                <w:sz w:val="24"/>
              </w:rPr>
            </w:pPr>
            <w:proofErr w:type="spellStart"/>
            <w:r w:rsidRPr="006F7C4B">
              <w:rPr>
                <w:rFonts w:ascii="Times New Roman" w:hAnsi="Times New Roman"/>
                <w:b/>
                <w:bCs/>
                <w:sz w:val="24"/>
              </w:rPr>
              <w:t>Desiro</w:t>
            </w:r>
            <w:proofErr w:type="spellEnd"/>
            <w:r w:rsidRPr="006F7C4B">
              <w:rPr>
                <w:rFonts w:ascii="Times New Roman" w:hAnsi="Times New Roman"/>
                <w:b/>
                <w:bCs/>
                <w:sz w:val="24"/>
              </w:rPr>
              <w:t xml:space="preserve"> forgóváz</w:t>
            </w:r>
            <w:r w:rsidR="00BB4E05">
              <w:rPr>
                <w:rFonts w:ascii="Times New Roman" w:hAnsi="Times New Roman"/>
                <w:b/>
                <w:bCs/>
                <w:sz w:val="24"/>
              </w:rPr>
              <w:t>akban</w:t>
            </w:r>
            <w:r w:rsidRPr="006F7C4B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r w:rsidR="0035470B">
              <w:rPr>
                <w:rFonts w:ascii="Times New Roman" w:hAnsi="Times New Roman"/>
                <w:b/>
                <w:bCs/>
                <w:sz w:val="24"/>
              </w:rPr>
              <w:t>alkalmazott</w:t>
            </w:r>
            <w:r w:rsidRPr="006F7C4B">
              <w:rPr>
                <w:rFonts w:ascii="Times New Roman" w:hAnsi="Times New Roman"/>
                <w:b/>
                <w:bCs/>
                <w:sz w:val="24"/>
              </w:rPr>
              <w:t xml:space="preserve"> alkatrészek</w:t>
            </w:r>
            <w:r w:rsidR="00BB4E05">
              <w:rPr>
                <w:rFonts w:ascii="Times New Roman" w:hAnsi="Times New Roman"/>
                <w:b/>
                <w:bCs/>
                <w:sz w:val="24"/>
              </w:rPr>
              <w:t>:</w:t>
            </w:r>
          </w:p>
          <w:p w:rsidR="008D0AA7" w:rsidRPr="006F7C4B" w:rsidRDefault="008D0AA7" w:rsidP="008D0AA7">
            <w:pPr>
              <w:keepNext/>
              <w:numPr>
                <w:ilvl w:val="1"/>
                <w:numId w:val="0"/>
              </w:numPr>
              <w:tabs>
                <w:tab w:val="left" w:pos="900"/>
              </w:tabs>
              <w:spacing w:line="276" w:lineRule="auto"/>
              <w:ind w:left="933" w:hanging="576"/>
              <w:outlineLvl w:val="1"/>
              <w:rPr>
                <w:rFonts w:ascii="Times New Roman" w:hAnsi="Times New Roman"/>
                <w:b/>
                <w:bCs/>
                <w:sz w:val="24"/>
              </w:rPr>
            </w:pPr>
          </w:p>
          <w:p w:rsidR="008D0AA7" w:rsidRPr="006F7C4B" w:rsidRDefault="008D0AA7" w:rsidP="008D0AA7">
            <w:pPr>
              <w:keepNext/>
              <w:numPr>
                <w:ilvl w:val="2"/>
                <w:numId w:val="0"/>
              </w:numPr>
              <w:spacing w:line="276" w:lineRule="auto"/>
              <w:outlineLvl w:val="2"/>
              <w:rPr>
                <w:rFonts w:ascii="Times New Roman" w:hAnsi="Times New Roman"/>
                <w:b/>
                <w:bCs/>
                <w:sz w:val="24"/>
              </w:rPr>
            </w:pPr>
            <w:r w:rsidRPr="006F7C4B">
              <w:rPr>
                <w:rFonts w:ascii="Times New Roman" w:hAnsi="Times New Roman"/>
                <w:b/>
                <w:bCs/>
                <w:sz w:val="24"/>
              </w:rPr>
              <w:t>Hajtott forgóváz:</w:t>
            </w:r>
          </w:p>
          <w:p w:rsidR="008D0AA7" w:rsidRPr="006F7C4B" w:rsidRDefault="008D0AA7" w:rsidP="008D0AA7">
            <w:pPr>
              <w:spacing w:line="276" w:lineRule="auto"/>
              <w:ind w:left="0" w:right="-109"/>
              <w:jc w:val="both"/>
              <w:rPr>
                <w:rFonts w:ascii="Times New Roman" w:eastAsia="Arial Unicode MS" w:hAnsi="Times New Roman"/>
                <w:sz w:val="24"/>
              </w:rPr>
            </w:pPr>
          </w:p>
          <w:tbl>
            <w:tblPr>
              <w:tblW w:w="0" w:type="auto"/>
              <w:jc w:val="center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2771"/>
              <w:gridCol w:w="3370"/>
              <w:gridCol w:w="3071"/>
            </w:tblGrid>
            <w:tr w:rsidR="008D0AA7" w:rsidRPr="006F7C4B" w:rsidTr="008D0AA7">
              <w:trPr>
                <w:jc w:val="center"/>
              </w:trPr>
              <w:tc>
                <w:tcPr>
                  <w:tcW w:w="27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0"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b/>
                      <w:sz w:val="24"/>
                    </w:rPr>
                    <w:t>Megnevezés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72"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b/>
                      <w:sz w:val="24"/>
                    </w:rPr>
                    <w:t>Siemens azonosító</w:t>
                  </w:r>
                </w:p>
              </w:tc>
              <w:tc>
                <w:tcPr>
                  <w:tcW w:w="30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122"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b/>
                      <w:sz w:val="24"/>
                    </w:rPr>
                    <w:t>Mennyiség</w:t>
                  </w:r>
                </w:p>
              </w:tc>
            </w:tr>
            <w:tr w:rsidR="008D0AA7" w:rsidRPr="006F7C4B" w:rsidTr="008D0AA7">
              <w:trPr>
                <w:trHeight w:val="510"/>
                <w:jc w:val="center"/>
              </w:trPr>
              <w:tc>
                <w:tcPr>
                  <w:tcW w:w="27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Primer rugózás, gumirugó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93783C" w:rsidRDefault="008D0AA7" w:rsidP="008D0AA7">
                  <w:pPr>
                    <w:spacing w:line="276" w:lineRule="auto"/>
                    <w:ind w:left="7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 xml:space="preserve">75074563 </w:t>
                  </w:r>
                  <w:r w:rsidRPr="006F7C4B">
                    <w:rPr>
                      <w:rFonts w:ascii="Times New Roman" w:hAnsi="Times New Roman"/>
                      <w:sz w:val="24"/>
                    </w:rPr>
                    <w:tab/>
                  </w:r>
                </w:p>
                <w:p w:rsidR="008D0AA7" w:rsidRPr="006F7C4B" w:rsidRDefault="0093783C" w:rsidP="008D0AA7">
                  <w:pPr>
                    <w:spacing w:line="276" w:lineRule="auto"/>
                    <w:ind w:left="7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(</w:t>
                  </w:r>
                  <w:proofErr w:type="spellStart"/>
                  <w:r w:rsidR="008D0AA7" w:rsidRPr="006F7C4B">
                    <w:rPr>
                      <w:rFonts w:ascii="Times New Roman" w:hAnsi="Times New Roman"/>
                      <w:sz w:val="24"/>
                    </w:rPr>
                    <w:t>Metalastik</w:t>
                  </w:r>
                  <w:proofErr w:type="spellEnd"/>
                  <w:r w:rsidR="008D0AA7" w:rsidRPr="006F7C4B">
                    <w:rPr>
                      <w:rFonts w:ascii="Times New Roman" w:hAnsi="Times New Roman"/>
                      <w:sz w:val="24"/>
                    </w:rPr>
                    <w:t xml:space="preserve"> 17/2061-00)</w:t>
                  </w:r>
                </w:p>
              </w:tc>
              <w:tc>
                <w:tcPr>
                  <w:tcW w:w="30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12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8 db/forgóváz</w:t>
                  </w:r>
                </w:p>
              </w:tc>
            </w:tr>
            <w:tr w:rsidR="008D0AA7" w:rsidRPr="006F7C4B" w:rsidTr="008D0AA7">
              <w:trPr>
                <w:trHeight w:val="510"/>
                <w:jc w:val="center"/>
              </w:trPr>
              <w:tc>
                <w:tcPr>
                  <w:tcW w:w="27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w:proofErr w:type="spellStart"/>
                  <w:r w:rsidRPr="006F7C4B">
                    <w:rPr>
                      <w:rFonts w:ascii="Times New Roman" w:hAnsi="Times New Roman"/>
                      <w:sz w:val="24"/>
                    </w:rPr>
                    <w:t>Földelővezeték</w:t>
                  </w:r>
                  <w:proofErr w:type="spellEnd"/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7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97191498</w:t>
                  </w:r>
                </w:p>
              </w:tc>
              <w:tc>
                <w:tcPr>
                  <w:tcW w:w="30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12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4 db/forgóváz</w:t>
                  </w:r>
                </w:p>
              </w:tc>
            </w:tr>
            <w:tr w:rsidR="008D0AA7" w:rsidRPr="006F7C4B" w:rsidTr="008D0AA7">
              <w:trPr>
                <w:trHeight w:val="510"/>
                <w:jc w:val="center"/>
              </w:trPr>
              <w:tc>
                <w:tcPr>
                  <w:tcW w:w="27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Vonórúd gömbcsapágy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93783C" w:rsidRDefault="008D0AA7" w:rsidP="008D0AA7">
                  <w:pPr>
                    <w:spacing w:line="276" w:lineRule="auto"/>
                    <w:ind w:left="7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75032160</w:t>
                  </w:r>
                  <w:r w:rsidRPr="006F7C4B">
                    <w:rPr>
                      <w:rFonts w:ascii="Times New Roman" w:hAnsi="Times New Roman"/>
                      <w:sz w:val="24"/>
                    </w:rPr>
                    <w:tab/>
                  </w:r>
                </w:p>
                <w:p w:rsidR="008D0AA7" w:rsidRPr="006F7C4B" w:rsidRDefault="0093783C" w:rsidP="0093783C">
                  <w:pPr>
                    <w:spacing w:line="276" w:lineRule="auto"/>
                    <w:ind w:left="7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(</w:t>
                  </w:r>
                  <w:r w:rsidR="008D0AA7" w:rsidRPr="006F7C4B">
                    <w:rPr>
                      <w:rFonts w:ascii="Times New Roman" w:hAnsi="Times New Roman"/>
                      <w:sz w:val="24"/>
                    </w:rPr>
                    <w:t>GMT 64103301)</w:t>
                  </w:r>
                </w:p>
              </w:tc>
              <w:tc>
                <w:tcPr>
                  <w:tcW w:w="30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12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2 db/ forgóváz</w:t>
                  </w:r>
                </w:p>
              </w:tc>
            </w:tr>
            <w:tr w:rsidR="008D0AA7" w:rsidRPr="006F7C4B" w:rsidTr="008D0AA7">
              <w:trPr>
                <w:trHeight w:val="510"/>
                <w:jc w:val="center"/>
              </w:trPr>
              <w:tc>
                <w:tcPr>
                  <w:tcW w:w="27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 xml:space="preserve">Gumis persely a </w:t>
                  </w:r>
                  <w:proofErr w:type="spellStart"/>
                  <w:r w:rsidRPr="006F7C4B">
                    <w:rPr>
                      <w:rFonts w:ascii="Times New Roman" w:hAnsi="Times New Roman"/>
                      <w:sz w:val="24"/>
                    </w:rPr>
                    <w:t>billenőtámhoz</w:t>
                  </w:r>
                  <w:proofErr w:type="spellEnd"/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93783C" w:rsidRDefault="008D0AA7" w:rsidP="008D0AA7">
                  <w:pPr>
                    <w:spacing w:line="276" w:lineRule="auto"/>
                    <w:ind w:left="7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75032162</w:t>
                  </w:r>
                  <w:r w:rsidRPr="006F7C4B">
                    <w:rPr>
                      <w:rFonts w:ascii="Times New Roman" w:hAnsi="Times New Roman"/>
                      <w:sz w:val="24"/>
                    </w:rPr>
                    <w:tab/>
                  </w:r>
                </w:p>
                <w:p w:rsidR="008D0AA7" w:rsidRPr="006F7C4B" w:rsidRDefault="0093783C" w:rsidP="0093783C">
                  <w:pPr>
                    <w:spacing w:line="276" w:lineRule="auto"/>
                    <w:ind w:left="7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(</w:t>
                  </w:r>
                  <w:r w:rsidR="008D0AA7" w:rsidRPr="006F7C4B">
                    <w:rPr>
                      <w:rFonts w:ascii="Times New Roman" w:hAnsi="Times New Roman"/>
                      <w:sz w:val="24"/>
                    </w:rPr>
                    <w:t>GMT 47101301)</w:t>
                  </w:r>
                </w:p>
              </w:tc>
              <w:tc>
                <w:tcPr>
                  <w:tcW w:w="30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12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2 db/forgóváz</w:t>
                  </w:r>
                </w:p>
              </w:tc>
            </w:tr>
            <w:tr w:rsidR="008D0AA7" w:rsidRPr="006F7C4B" w:rsidTr="008D0AA7">
              <w:trPr>
                <w:trHeight w:val="510"/>
                <w:jc w:val="center"/>
              </w:trPr>
              <w:tc>
                <w:tcPr>
                  <w:tcW w:w="27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 xml:space="preserve">Gömbcsukló a </w:t>
                  </w:r>
                  <w:proofErr w:type="spellStart"/>
                  <w:r w:rsidRPr="006F7C4B">
                    <w:rPr>
                      <w:rFonts w:ascii="Times New Roman" w:hAnsi="Times New Roman"/>
                      <w:sz w:val="24"/>
                    </w:rPr>
                    <w:t>billenőtámhoz</w:t>
                  </w:r>
                  <w:proofErr w:type="spellEnd"/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93783C" w:rsidRDefault="008D0AA7" w:rsidP="008D0AA7">
                  <w:pPr>
                    <w:suppressAutoHyphens/>
                    <w:spacing w:line="276" w:lineRule="auto"/>
                    <w:ind w:left="7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70023410</w:t>
                  </w:r>
                  <w:r w:rsidRPr="006F7C4B">
                    <w:rPr>
                      <w:rFonts w:ascii="Times New Roman" w:hAnsi="Times New Roman"/>
                      <w:sz w:val="24"/>
                    </w:rPr>
                    <w:tab/>
                  </w:r>
                </w:p>
                <w:p w:rsidR="008D0AA7" w:rsidRPr="006F7C4B" w:rsidRDefault="0093783C" w:rsidP="0093783C">
                  <w:pPr>
                    <w:suppressAutoHyphens/>
                    <w:spacing w:line="276" w:lineRule="auto"/>
                    <w:ind w:left="7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(</w:t>
                  </w:r>
                  <w:r w:rsidR="008D0AA7" w:rsidRPr="006F7C4B">
                    <w:rPr>
                      <w:rFonts w:ascii="Times New Roman" w:hAnsi="Times New Roman"/>
                      <w:sz w:val="24"/>
                    </w:rPr>
                    <w:t>AMPEP 21-10794 P)</w:t>
                  </w:r>
                </w:p>
              </w:tc>
              <w:tc>
                <w:tcPr>
                  <w:tcW w:w="30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12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2 db/forgóváz</w:t>
                  </w:r>
                </w:p>
              </w:tc>
            </w:tr>
            <w:tr w:rsidR="008D0AA7" w:rsidRPr="006F7C4B" w:rsidTr="008D0AA7">
              <w:trPr>
                <w:trHeight w:val="510"/>
                <w:jc w:val="center"/>
              </w:trPr>
              <w:tc>
                <w:tcPr>
                  <w:tcW w:w="27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 xml:space="preserve">Gumibetétes gömbcsukló a </w:t>
                  </w:r>
                  <w:proofErr w:type="spellStart"/>
                  <w:r w:rsidRPr="006F7C4B">
                    <w:rPr>
                      <w:rFonts w:ascii="Times New Roman" w:hAnsi="Times New Roman"/>
                      <w:sz w:val="24"/>
                    </w:rPr>
                    <w:t>nyomatéktámhoz</w:t>
                  </w:r>
                  <w:proofErr w:type="spellEnd"/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93783C" w:rsidRDefault="008D0AA7" w:rsidP="008D0AA7">
                  <w:pPr>
                    <w:spacing w:line="276" w:lineRule="auto"/>
                    <w:ind w:left="7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0501210120</w:t>
                  </w:r>
                  <w:r w:rsidRPr="006F7C4B">
                    <w:rPr>
                      <w:rFonts w:ascii="Times New Roman" w:hAnsi="Times New Roman"/>
                      <w:sz w:val="24"/>
                    </w:rPr>
                    <w:tab/>
                  </w:r>
                </w:p>
                <w:p w:rsidR="008D0AA7" w:rsidRPr="006F7C4B" w:rsidRDefault="0093783C" w:rsidP="008D0AA7">
                  <w:pPr>
                    <w:spacing w:line="276" w:lineRule="auto"/>
                    <w:ind w:left="7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(</w:t>
                  </w:r>
                  <w:r w:rsidR="008D0AA7" w:rsidRPr="006F7C4B">
                    <w:rPr>
                      <w:rFonts w:ascii="Times New Roman" w:hAnsi="Times New Roman"/>
                      <w:sz w:val="24"/>
                    </w:rPr>
                    <w:t>ZF</w:t>
                  </w:r>
                  <w:r>
                    <w:rPr>
                      <w:rFonts w:ascii="Times New Roman" w:hAnsi="Times New Roman"/>
                      <w:sz w:val="24"/>
                    </w:rPr>
                    <w:t>)</w:t>
                  </w:r>
                </w:p>
              </w:tc>
              <w:tc>
                <w:tcPr>
                  <w:tcW w:w="30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12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2 db/forgóváz</w:t>
                  </w:r>
                </w:p>
              </w:tc>
            </w:tr>
            <w:tr w:rsidR="008D0AA7" w:rsidRPr="006F7C4B" w:rsidTr="008D0AA7">
              <w:trPr>
                <w:trHeight w:val="510"/>
                <w:jc w:val="center"/>
              </w:trPr>
              <w:tc>
                <w:tcPr>
                  <w:tcW w:w="27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Vonó-húzórúd jobbmenetes csukló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7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70052836</w:t>
                  </w:r>
                </w:p>
              </w:tc>
              <w:tc>
                <w:tcPr>
                  <w:tcW w:w="30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12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2 db/forgóváz</w:t>
                  </w:r>
                </w:p>
              </w:tc>
            </w:tr>
            <w:tr w:rsidR="008D0AA7" w:rsidRPr="006F7C4B" w:rsidTr="008D0AA7">
              <w:trPr>
                <w:trHeight w:val="510"/>
                <w:jc w:val="center"/>
              </w:trPr>
              <w:tc>
                <w:tcPr>
                  <w:tcW w:w="27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Vonó-húzórúd balmenetes csukló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7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70052837</w:t>
                  </w:r>
                </w:p>
              </w:tc>
              <w:tc>
                <w:tcPr>
                  <w:tcW w:w="30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12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2 db/forgóváz</w:t>
                  </w:r>
                </w:p>
              </w:tc>
            </w:tr>
            <w:tr w:rsidR="008D0AA7" w:rsidRPr="006F7C4B" w:rsidTr="008D0AA7">
              <w:trPr>
                <w:trHeight w:val="510"/>
                <w:jc w:val="center"/>
              </w:trPr>
              <w:tc>
                <w:tcPr>
                  <w:tcW w:w="27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Kábel komplett 6 pólusú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93783C" w:rsidRDefault="008D0AA7" w:rsidP="008D0AA7">
                  <w:pPr>
                    <w:spacing w:line="276" w:lineRule="auto"/>
                    <w:ind w:left="7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0501211407</w:t>
                  </w:r>
                  <w:r w:rsidRPr="006F7C4B">
                    <w:rPr>
                      <w:rFonts w:ascii="Times New Roman" w:hAnsi="Times New Roman"/>
                      <w:sz w:val="24"/>
                    </w:rPr>
                    <w:tab/>
                  </w:r>
                </w:p>
                <w:p w:rsidR="008D0AA7" w:rsidRPr="006F7C4B" w:rsidRDefault="0093783C" w:rsidP="008D0AA7">
                  <w:pPr>
                    <w:spacing w:line="276" w:lineRule="auto"/>
                    <w:ind w:left="7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(</w:t>
                  </w:r>
                  <w:r w:rsidR="008D0AA7" w:rsidRPr="006F7C4B">
                    <w:rPr>
                      <w:rFonts w:ascii="Times New Roman" w:hAnsi="Times New Roman"/>
                      <w:sz w:val="24"/>
                    </w:rPr>
                    <w:t>ZF</w:t>
                  </w:r>
                  <w:r>
                    <w:rPr>
                      <w:rFonts w:ascii="Times New Roman" w:hAnsi="Times New Roman"/>
                      <w:sz w:val="24"/>
                    </w:rPr>
                    <w:t>)</w:t>
                  </w:r>
                </w:p>
              </w:tc>
              <w:tc>
                <w:tcPr>
                  <w:tcW w:w="30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12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1 db/forgóváz</w:t>
                  </w:r>
                </w:p>
              </w:tc>
            </w:tr>
            <w:tr w:rsidR="008D0AA7" w:rsidRPr="006F7C4B" w:rsidTr="008D0AA7">
              <w:trPr>
                <w:trHeight w:val="510"/>
                <w:jc w:val="center"/>
              </w:trPr>
              <w:tc>
                <w:tcPr>
                  <w:tcW w:w="27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Tömlővezeték a légrugó rendszerhez és a fékrendszerhez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7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70031901</w:t>
                  </w:r>
                </w:p>
              </w:tc>
              <w:tc>
                <w:tcPr>
                  <w:tcW w:w="30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12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6 db/forgóváz</w:t>
                  </w:r>
                </w:p>
              </w:tc>
            </w:tr>
            <w:tr w:rsidR="008D0AA7" w:rsidRPr="006F7C4B" w:rsidTr="008D0AA7">
              <w:trPr>
                <w:trHeight w:val="510"/>
                <w:jc w:val="center"/>
              </w:trPr>
              <w:tc>
                <w:tcPr>
                  <w:tcW w:w="27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Tömlővezeték a fékrendszerhez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7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70031899</w:t>
                  </w:r>
                </w:p>
              </w:tc>
              <w:tc>
                <w:tcPr>
                  <w:tcW w:w="30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12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3 db/forgóváz</w:t>
                  </w:r>
                </w:p>
              </w:tc>
            </w:tr>
            <w:tr w:rsidR="008D0AA7" w:rsidRPr="006F7C4B" w:rsidTr="008D0AA7">
              <w:trPr>
                <w:trHeight w:val="510"/>
                <w:jc w:val="center"/>
              </w:trPr>
              <w:tc>
                <w:tcPr>
                  <w:tcW w:w="27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Mágneses sínfék, tagolt mágnes teljes</w:t>
                  </w:r>
                  <w:r w:rsidRPr="006F7C4B">
                    <w:rPr>
                      <w:rFonts w:ascii="Times New Roman" w:hAnsi="Times New Roman"/>
                      <w:b/>
                      <w:sz w:val="24"/>
                    </w:rPr>
                    <w:t>*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7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D127366-200</w:t>
                  </w:r>
                </w:p>
              </w:tc>
              <w:tc>
                <w:tcPr>
                  <w:tcW w:w="30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12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2 db/forgóváz</w:t>
                  </w:r>
                </w:p>
              </w:tc>
            </w:tr>
            <w:tr w:rsidR="008D0AA7" w:rsidRPr="006F7C4B" w:rsidTr="008D0AA7">
              <w:trPr>
                <w:trHeight w:val="510"/>
                <w:jc w:val="center"/>
              </w:trPr>
              <w:tc>
                <w:tcPr>
                  <w:tcW w:w="27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 xml:space="preserve">Mágneses sínfék, szélső </w:t>
                  </w:r>
                  <w:proofErr w:type="spellStart"/>
                  <w:r w:rsidRPr="006F7C4B">
                    <w:rPr>
                      <w:rFonts w:ascii="Times New Roman" w:hAnsi="Times New Roman"/>
                      <w:sz w:val="24"/>
                    </w:rPr>
                    <w:t>mágnestag</w:t>
                  </w:r>
                  <w:proofErr w:type="spellEnd"/>
                  <w:r w:rsidRPr="006F7C4B">
                    <w:rPr>
                      <w:rFonts w:ascii="Times New Roman" w:hAnsi="Times New Roman"/>
                      <w:sz w:val="24"/>
                    </w:rPr>
                    <w:t xml:space="preserve"> 1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7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D124413-D00</w:t>
                  </w:r>
                  <w:r w:rsidRPr="006F7C4B">
                    <w:rPr>
                      <w:rFonts w:ascii="Times New Roman" w:hAnsi="Times New Roman"/>
                      <w:sz w:val="24"/>
                    </w:rPr>
                    <w:br/>
                    <w:t>(SAB WABCO BSI)</w:t>
                  </w:r>
                </w:p>
              </w:tc>
              <w:tc>
                <w:tcPr>
                  <w:tcW w:w="30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12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2 db/forgóváz</w:t>
                  </w:r>
                </w:p>
              </w:tc>
            </w:tr>
            <w:tr w:rsidR="008D0AA7" w:rsidRPr="006F7C4B" w:rsidTr="008D0AA7">
              <w:trPr>
                <w:trHeight w:val="510"/>
                <w:jc w:val="center"/>
              </w:trPr>
              <w:tc>
                <w:tcPr>
                  <w:tcW w:w="27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 xml:space="preserve">Mágneses sínfék, szélső </w:t>
                  </w:r>
                  <w:proofErr w:type="spellStart"/>
                  <w:r w:rsidRPr="006F7C4B">
                    <w:rPr>
                      <w:rFonts w:ascii="Times New Roman" w:hAnsi="Times New Roman"/>
                      <w:sz w:val="24"/>
                    </w:rPr>
                    <w:t>mágnestag</w:t>
                  </w:r>
                  <w:proofErr w:type="spellEnd"/>
                  <w:r w:rsidRPr="006F7C4B">
                    <w:rPr>
                      <w:rFonts w:ascii="Times New Roman" w:hAnsi="Times New Roman"/>
                      <w:sz w:val="24"/>
                    </w:rPr>
                    <w:t xml:space="preserve"> 2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7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D124414-D00</w:t>
                  </w:r>
                  <w:r w:rsidRPr="006F7C4B">
                    <w:rPr>
                      <w:rFonts w:ascii="Times New Roman" w:hAnsi="Times New Roman"/>
                      <w:sz w:val="24"/>
                    </w:rPr>
                    <w:br/>
                    <w:t>(SAB WABCO BSI)</w:t>
                  </w:r>
                </w:p>
              </w:tc>
              <w:tc>
                <w:tcPr>
                  <w:tcW w:w="30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12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2 db/forgóváz</w:t>
                  </w:r>
                </w:p>
              </w:tc>
            </w:tr>
            <w:tr w:rsidR="008D0AA7" w:rsidRPr="006F7C4B" w:rsidTr="008D0AA7">
              <w:trPr>
                <w:trHeight w:val="510"/>
                <w:jc w:val="center"/>
              </w:trPr>
              <w:tc>
                <w:tcPr>
                  <w:tcW w:w="27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 xml:space="preserve">Mágneses sínfék, szélső </w:t>
                  </w:r>
                  <w:proofErr w:type="spellStart"/>
                  <w:r w:rsidRPr="006F7C4B">
                    <w:rPr>
                      <w:rFonts w:ascii="Times New Roman" w:hAnsi="Times New Roman"/>
                      <w:sz w:val="24"/>
                    </w:rPr>
                    <w:t>mágnestag</w:t>
                  </w:r>
                  <w:proofErr w:type="spellEnd"/>
                  <w:r w:rsidRPr="006F7C4B">
                    <w:rPr>
                      <w:rFonts w:ascii="Times New Roman" w:hAnsi="Times New Roman"/>
                      <w:sz w:val="24"/>
                    </w:rPr>
                    <w:t xml:space="preserve"> 3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7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D124413-E00</w:t>
                  </w:r>
                  <w:r w:rsidRPr="006F7C4B">
                    <w:rPr>
                      <w:rFonts w:ascii="Times New Roman" w:hAnsi="Times New Roman"/>
                      <w:sz w:val="24"/>
                    </w:rPr>
                    <w:br/>
                    <w:t>(SAB WABCO BSI)</w:t>
                  </w:r>
                </w:p>
              </w:tc>
              <w:tc>
                <w:tcPr>
                  <w:tcW w:w="30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12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2 db/forgóváz</w:t>
                  </w:r>
                </w:p>
              </w:tc>
            </w:tr>
            <w:tr w:rsidR="008D0AA7" w:rsidRPr="006F7C4B" w:rsidTr="008D0AA7">
              <w:trPr>
                <w:trHeight w:val="510"/>
                <w:jc w:val="center"/>
              </w:trPr>
              <w:tc>
                <w:tcPr>
                  <w:tcW w:w="27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lastRenderedPageBreak/>
                    <w:t xml:space="preserve">Mágneses sínfék, szélső </w:t>
                  </w:r>
                  <w:proofErr w:type="spellStart"/>
                  <w:r w:rsidRPr="006F7C4B">
                    <w:rPr>
                      <w:rFonts w:ascii="Times New Roman" w:hAnsi="Times New Roman"/>
                      <w:sz w:val="24"/>
                    </w:rPr>
                    <w:t>mágnestag</w:t>
                  </w:r>
                  <w:proofErr w:type="spellEnd"/>
                  <w:r w:rsidRPr="006F7C4B">
                    <w:rPr>
                      <w:rFonts w:ascii="Times New Roman" w:hAnsi="Times New Roman"/>
                      <w:sz w:val="24"/>
                    </w:rPr>
                    <w:t xml:space="preserve"> 4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7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D124414-E00</w:t>
                  </w:r>
                  <w:r w:rsidRPr="006F7C4B">
                    <w:rPr>
                      <w:rFonts w:ascii="Times New Roman" w:hAnsi="Times New Roman"/>
                      <w:sz w:val="24"/>
                    </w:rPr>
                    <w:br/>
                    <w:t>(SAB WABCO BSI)</w:t>
                  </w:r>
                </w:p>
              </w:tc>
              <w:tc>
                <w:tcPr>
                  <w:tcW w:w="30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12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2 db/forgóváz</w:t>
                  </w:r>
                </w:p>
              </w:tc>
            </w:tr>
            <w:tr w:rsidR="008D0AA7" w:rsidRPr="006F7C4B" w:rsidTr="008D0AA7">
              <w:trPr>
                <w:trHeight w:val="510"/>
                <w:jc w:val="center"/>
              </w:trPr>
              <w:tc>
                <w:tcPr>
                  <w:tcW w:w="27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w:proofErr w:type="spellStart"/>
                  <w:r w:rsidRPr="006F7C4B">
                    <w:rPr>
                      <w:rFonts w:ascii="Times New Roman" w:hAnsi="Times New Roman"/>
                      <w:sz w:val="24"/>
                    </w:rPr>
                    <w:t>Mágnesfék</w:t>
                  </w:r>
                  <w:proofErr w:type="spellEnd"/>
                  <w:r w:rsidRPr="006F7C4B">
                    <w:rPr>
                      <w:rFonts w:ascii="Times New Roman" w:hAnsi="Times New Roman"/>
                      <w:sz w:val="24"/>
                    </w:rPr>
                    <w:t xml:space="preserve"> saru 1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7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D124400-300</w:t>
                  </w:r>
                  <w:r w:rsidRPr="006F7C4B">
                    <w:rPr>
                      <w:rFonts w:ascii="Times New Roman" w:hAnsi="Times New Roman"/>
                      <w:sz w:val="24"/>
                    </w:rPr>
                    <w:br/>
                    <w:t>(SAB WABCO BSI)</w:t>
                  </w:r>
                </w:p>
              </w:tc>
              <w:tc>
                <w:tcPr>
                  <w:tcW w:w="30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12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16 db/forgóváz</w:t>
                  </w:r>
                </w:p>
              </w:tc>
            </w:tr>
            <w:tr w:rsidR="008D0AA7" w:rsidRPr="006F7C4B" w:rsidTr="008D0AA7">
              <w:trPr>
                <w:trHeight w:val="510"/>
                <w:jc w:val="center"/>
              </w:trPr>
              <w:tc>
                <w:tcPr>
                  <w:tcW w:w="27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w:proofErr w:type="spellStart"/>
                  <w:r w:rsidRPr="006F7C4B">
                    <w:rPr>
                      <w:rFonts w:ascii="Times New Roman" w:hAnsi="Times New Roman"/>
                      <w:sz w:val="24"/>
                    </w:rPr>
                    <w:t>Mágnesfék</w:t>
                  </w:r>
                  <w:proofErr w:type="spellEnd"/>
                  <w:r w:rsidRPr="006F7C4B">
                    <w:rPr>
                      <w:rFonts w:ascii="Times New Roman" w:hAnsi="Times New Roman"/>
                      <w:sz w:val="24"/>
                    </w:rPr>
                    <w:t xml:space="preserve"> saru 2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7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D124400-200</w:t>
                  </w:r>
                  <w:r w:rsidRPr="006F7C4B">
                    <w:rPr>
                      <w:rFonts w:ascii="Times New Roman" w:hAnsi="Times New Roman"/>
                      <w:sz w:val="24"/>
                    </w:rPr>
                    <w:br/>
                    <w:t>(SAB WABCO BSI)</w:t>
                  </w:r>
                </w:p>
              </w:tc>
              <w:tc>
                <w:tcPr>
                  <w:tcW w:w="30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12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16 db/forgóváz</w:t>
                  </w:r>
                </w:p>
              </w:tc>
            </w:tr>
            <w:tr w:rsidR="008D0AA7" w:rsidRPr="006F7C4B" w:rsidTr="008D0AA7">
              <w:trPr>
                <w:trHeight w:val="510"/>
                <w:jc w:val="center"/>
              </w:trPr>
              <w:tc>
                <w:tcPr>
                  <w:tcW w:w="27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Keresztütköző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93783C" w:rsidRDefault="008D0AA7" w:rsidP="008D0AA7">
                  <w:pPr>
                    <w:spacing w:line="276" w:lineRule="auto"/>
                    <w:ind w:left="7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75065980</w:t>
                  </w:r>
                  <w:r w:rsidRPr="006F7C4B">
                    <w:rPr>
                      <w:rFonts w:ascii="Times New Roman" w:hAnsi="Times New Roman"/>
                      <w:sz w:val="24"/>
                    </w:rPr>
                    <w:tab/>
                  </w:r>
                </w:p>
                <w:p w:rsidR="008D0AA7" w:rsidRPr="006F7C4B" w:rsidRDefault="0093783C" w:rsidP="0093783C">
                  <w:pPr>
                    <w:spacing w:line="276" w:lineRule="auto"/>
                    <w:ind w:left="7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(</w:t>
                  </w:r>
                  <w:r w:rsidR="008D0AA7" w:rsidRPr="006F7C4B">
                    <w:rPr>
                      <w:rFonts w:ascii="Times New Roman" w:hAnsi="Times New Roman"/>
                      <w:sz w:val="24"/>
                    </w:rPr>
                    <w:t>GMT 53903301; 53903302)</w:t>
                  </w:r>
                </w:p>
              </w:tc>
              <w:tc>
                <w:tcPr>
                  <w:tcW w:w="30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12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2 db/forgóváz</w:t>
                  </w:r>
                </w:p>
              </w:tc>
            </w:tr>
            <w:tr w:rsidR="008D0AA7" w:rsidRPr="006F7C4B" w:rsidTr="008D0AA7">
              <w:trPr>
                <w:trHeight w:val="510"/>
                <w:jc w:val="center"/>
              </w:trPr>
              <w:tc>
                <w:tcPr>
                  <w:tcW w:w="27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Emelésbiztosító drótpár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7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75034785</w:t>
                  </w:r>
                </w:p>
              </w:tc>
              <w:tc>
                <w:tcPr>
                  <w:tcW w:w="307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122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4 pár/forgóváz</w:t>
                  </w:r>
                </w:p>
              </w:tc>
            </w:tr>
          </w:tbl>
          <w:p w:rsidR="008D0AA7" w:rsidRPr="006F7C4B" w:rsidRDefault="008D0AA7" w:rsidP="008D0AA7">
            <w:pPr>
              <w:spacing w:line="276" w:lineRule="auto"/>
              <w:ind w:left="0"/>
              <w:jc w:val="both"/>
              <w:rPr>
                <w:rFonts w:ascii="Times New Roman" w:hAnsi="Times New Roman"/>
                <w:i/>
                <w:sz w:val="24"/>
              </w:rPr>
            </w:pPr>
          </w:p>
          <w:p w:rsidR="008D0AA7" w:rsidRPr="006F7C4B" w:rsidRDefault="008D0AA7" w:rsidP="008D0AA7">
            <w:pPr>
              <w:spacing w:line="276" w:lineRule="auto"/>
              <w:ind w:left="0"/>
              <w:jc w:val="both"/>
              <w:rPr>
                <w:rFonts w:ascii="Times New Roman" w:hAnsi="Times New Roman"/>
                <w:i/>
                <w:sz w:val="24"/>
              </w:rPr>
            </w:pPr>
            <w:r w:rsidRPr="0093783C">
              <w:rPr>
                <w:rFonts w:ascii="Times New Roman" w:hAnsi="Times New Roman"/>
                <w:i/>
                <w:sz w:val="24"/>
              </w:rPr>
              <w:t xml:space="preserve">A </w:t>
            </w:r>
            <w:r w:rsidRPr="0093783C">
              <w:rPr>
                <w:rFonts w:ascii="Times New Roman" w:hAnsi="Times New Roman"/>
                <w:b/>
                <w:i/>
                <w:sz w:val="24"/>
              </w:rPr>
              <w:t>*</w:t>
            </w:r>
            <w:proofErr w:type="spellStart"/>
            <w:r w:rsidRPr="0093783C">
              <w:rPr>
                <w:rFonts w:ascii="Times New Roman" w:hAnsi="Times New Roman"/>
                <w:i/>
                <w:sz w:val="24"/>
              </w:rPr>
              <w:t>-gal</w:t>
            </w:r>
            <w:proofErr w:type="spellEnd"/>
            <w:r w:rsidRPr="0093783C">
              <w:rPr>
                <w:rFonts w:ascii="Times New Roman" w:hAnsi="Times New Roman"/>
                <w:i/>
                <w:sz w:val="24"/>
              </w:rPr>
              <w:t xml:space="preserve"> jelölt egységet csak abban az esetben kell beszerezni, ha a komplett mágnes alkatrész cserével nem javítható!</w:t>
            </w:r>
          </w:p>
          <w:p w:rsidR="008D0AA7" w:rsidRPr="006F7C4B" w:rsidRDefault="008D0AA7" w:rsidP="008D0AA7">
            <w:pPr>
              <w:spacing w:line="276" w:lineRule="auto"/>
              <w:ind w:left="0"/>
              <w:jc w:val="both"/>
              <w:rPr>
                <w:rFonts w:ascii="Times New Roman" w:hAnsi="Times New Roman"/>
                <w:i/>
                <w:sz w:val="24"/>
              </w:rPr>
            </w:pPr>
          </w:p>
          <w:p w:rsidR="008D0AA7" w:rsidRPr="006F7C4B" w:rsidRDefault="008D0AA7" w:rsidP="008D0AA7">
            <w:pPr>
              <w:spacing w:line="276" w:lineRule="auto"/>
              <w:ind w:left="0"/>
              <w:jc w:val="both"/>
              <w:rPr>
                <w:rFonts w:ascii="Times New Roman" w:hAnsi="Times New Roman"/>
                <w:i/>
                <w:sz w:val="24"/>
              </w:rPr>
            </w:pPr>
          </w:p>
          <w:p w:rsidR="008D0AA7" w:rsidRPr="006F7C4B" w:rsidRDefault="008D0AA7" w:rsidP="008D0AA7">
            <w:pPr>
              <w:keepNext/>
              <w:numPr>
                <w:ilvl w:val="2"/>
                <w:numId w:val="0"/>
              </w:numPr>
              <w:spacing w:line="276" w:lineRule="auto"/>
              <w:outlineLvl w:val="2"/>
              <w:rPr>
                <w:rFonts w:ascii="Times New Roman" w:hAnsi="Times New Roman"/>
                <w:b/>
                <w:bCs/>
                <w:sz w:val="24"/>
              </w:rPr>
            </w:pPr>
            <w:r w:rsidRPr="006F7C4B">
              <w:rPr>
                <w:rFonts w:ascii="Times New Roman" w:hAnsi="Times New Roman"/>
                <w:b/>
                <w:bCs/>
                <w:sz w:val="24"/>
              </w:rPr>
              <w:t>Futó forgóváz:</w:t>
            </w:r>
          </w:p>
          <w:p w:rsidR="008D0AA7" w:rsidRPr="006F7C4B" w:rsidRDefault="008D0AA7" w:rsidP="008D0AA7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85" w:type="dxa"/>
              </w:tblCellMar>
              <w:tblLook w:val="01E0" w:firstRow="1" w:lastRow="1" w:firstColumn="1" w:lastColumn="1" w:noHBand="0" w:noVBand="0"/>
            </w:tblPr>
            <w:tblGrid>
              <w:gridCol w:w="2781"/>
              <w:gridCol w:w="3391"/>
              <w:gridCol w:w="3060"/>
            </w:tblGrid>
            <w:tr w:rsidR="008D0AA7" w:rsidRPr="006F7C4B" w:rsidTr="008D0AA7">
              <w:trPr>
                <w:jc w:val="center"/>
              </w:trPr>
              <w:tc>
                <w:tcPr>
                  <w:tcW w:w="278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239"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b/>
                      <w:sz w:val="24"/>
                    </w:rPr>
                    <w:t>Megnevezés</w:t>
                  </w:r>
                </w:p>
              </w:tc>
              <w:tc>
                <w:tcPr>
                  <w:tcW w:w="339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51"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b/>
                      <w:sz w:val="24"/>
                    </w:rPr>
                    <w:t>Siemens azonosító</w:t>
                  </w:r>
                </w:p>
              </w:tc>
              <w:tc>
                <w:tcPr>
                  <w:tcW w:w="3060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61"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b/>
                      <w:sz w:val="24"/>
                    </w:rPr>
                    <w:t>Mennyiség</w:t>
                  </w:r>
                </w:p>
              </w:tc>
            </w:tr>
            <w:tr w:rsidR="008D0AA7" w:rsidRPr="006F7C4B" w:rsidTr="008D0AA7">
              <w:trPr>
                <w:trHeight w:val="454"/>
                <w:jc w:val="center"/>
              </w:trPr>
              <w:tc>
                <w:tcPr>
                  <w:tcW w:w="278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-5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Primer rugózás, gumirugó</w:t>
                  </w:r>
                </w:p>
              </w:tc>
              <w:tc>
                <w:tcPr>
                  <w:tcW w:w="3391" w:type="dxa"/>
                  <w:shd w:val="clear" w:color="auto" w:fill="auto"/>
                  <w:vAlign w:val="center"/>
                </w:tcPr>
                <w:p w:rsidR="0093783C" w:rsidRDefault="008D0AA7" w:rsidP="008D0AA7">
                  <w:pPr>
                    <w:spacing w:line="276" w:lineRule="auto"/>
                    <w:ind w:left="51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 xml:space="preserve">75074563 </w:t>
                  </w:r>
                  <w:r w:rsidRPr="006F7C4B">
                    <w:rPr>
                      <w:rFonts w:ascii="Times New Roman" w:hAnsi="Times New Roman"/>
                      <w:sz w:val="24"/>
                    </w:rPr>
                    <w:tab/>
                  </w:r>
                </w:p>
                <w:p w:rsidR="008D0AA7" w:rsidRPr="006F7C4B" w:rsidRDefault="0093783C" w:rsidP="0093783C">
                  <w:pPr>
                    <w:spacing w:line="276" w:lineRule="auto"/>
                    <w:ind w:left="51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(</w:t>
                  </w:r>
                  <w:proofErr w:type="spellStart"/>
                  <w:r w:rsidR="008D0AA7" w:rsidRPr="006F7C4B">
                    <w:rPr>
                      <w:rFonts w:ascii="Times New Roman" w:hAnsi="Times New Roman"/>
                      <w:sz w:val="24"/>
                    </w:rPr>
                    <w:t>Metalastik</w:t>
                  </w:r>
                  <w:proofErr w:type="spellEnd"/>
                  <w:r w:rsidR="008D0AA7" w:rsidRPr="006F7C4B">
                    <w:rPr>
                      <w:rFonts w:ascii="Times New Roman" w:hAnsi="Times New Roman"/>
                      <w:sz w:val="24"/>
                    </w:rPr>
                    <w:t xml:space="preserve"> 17/2061-00)</w:t>
                  </w:r>
                </w:p>
              </w:tc>
              <w:tc>
                <w:tcPr>
                  <w:tcW w:w="3060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61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8 db/forgóváz</w:t>
                  </w:r>
                </w:p>
              </w:tc>
            </w:tr>
            <w:tr w:rsidR="008D0AA7" w:rsidRPr="006F7C4B" w:rsidTr="008D0AA7">
              <w:trPr>
                <w:trHeight w:val="454"/>
                <w:jc w:val="center"/>
              </w:trPr>
              <w:tc>
                <w:tcPr>
                  <w:tcW w:w="278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-5"/>
                    <w:rPr>
                      <w:rFonts w:ascii="Times New Roman" w:hAnsi="Times New Roman"/>
                      <w:sz w:val="24"/>
                    </w:rPr>
                  </w:pPr>
                  <w:proofErr w:type="spellStart"/>
                  <w:r w:rsidRPr="006F7C4B">
                    <w:rPr>
                      <w:rFonts w:ascii="Times New Roman" w:hAnsi="Times New Roman"/>
                      <w:sz w:val="24"/>
                    </w:rPr>
                    <w:t>Földelővezeték</w:t>
                  </w:r>
                  <w:proofErr w:type="spellEnd"/>
                </w:p>
              </w:tc>
              <w:tc>
                <w:tcPr>
                  <w:tcW w:w="339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51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97191498</w:t>
                  </w:r>
                </w:p>
              </w:tc>
              <w:tc>
                <w:tcPr>
                  <w:tcW w:w="3060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61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4 db/forgóváz</w:t>
                  </w:r>
                </w:p>
              </w:tc>
            </w:tr>
            <w:tr w:rsidR="008D0AA7" w:rsidRPr="006F7C4B" w:rsidTr="008D0AA7">
              <w:trPr>
                <w:trHeight w:val="454"/>
                <w:jc w:val="center"/>
              </w:trPr>
              <w:tc>
                <w:tcPr>
                  <w:tcW w:w="278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-5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Vonórúd gömbcsapágy</w:t>
                  </w:r>
                </w:p>
              </w:tc>
              <w:tc>
                <w:tcPr>
                  <w:tcW w:w="3391" w:type="dxa"/>
                  <w:shd w:val="clear" w:color="auto" w:fill="auto"/>
                  <w:vAlign w:val="center"/>
                </w:tcPr>
                <w:p w:rsidR="0093783C" w:rsidRDefault="008D0AA7" w:rsidP="008D0AA7">
                  <w:pPr>
                    <w:spacing w:line="276" w:lineRule="auto"/>
                    <w:ind w:left="51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75032160</w:t>
                  </w:r>
                  <w:r w:rsidRPr="006F7C4B">
                    <w:rPr>
                      <w:rFonts w:ascii="Times New Roman" w:hAnsi="Times New Roman"/>
                      <w:sz w:val="24"/>
                    </w:rPr>
                    <w:tab/>
                  </w:r>
                </w:p>
                <w:p w:rsidR="008D0AA7" w:rsidRPr="006F7C4B" w:rsidRDefault="0093783C" w:rsidP="0093783C">
                  <w:pPr>
                    <w:spacing w:line="276" w:lineRule="auto"/>
                    <w:ind w:left="51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(</w:t>
                  </w:r>
                  <w:r w:rsidR="008D0AA7" w:rsidRPr="006F7C4B">
                    <w:rPr>
                      <w:rFonts w:ascii="Times New Roman" w:hAnsi="Times New Roman"/>
                      <w:sz w:val="24"/>
                    </w:rPr>
                    <w:t>GMT 64103301)</w:t>
                  </w:r>
                </w:p>
              </w:tc>
              <w:tc>
                <w:tcPr>
                  <w:tcW w:w="3060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61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2 db/ forgóváz</w:t>
                  </w:r>
                </w:p>
              </w:tc>
            </w:tr>
            <w:tr w:rsidR="008D0AA7" w:rsidRPr="006F7C4B" w:rsidTr="008D0AA7">
              <w:trPr>
                <w:trHeight w:val="454"/>
                <w:jc w:val="center"/>
              </w:trPr>
              <w:tc>
                <w:tcPr>
                  <w:tcW w:w="278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-5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Emelésbiztosító drótpár</w:t>
                  </w:r>
                </w:p>
              </w:tc>
              <w:tc>
                <w:tcPr>
                  <w:tcW w:w="339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51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75073365</w:t>
                  </w:r>
                </w:p>
              </w:tc>
              <w:tc>
                <w:tcPr>
                  <w:tcW w:w="3060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61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4 pár/forgóváz</w:t>
                  </w:r>
                </w:p>
              </w:tc>
            </w:tr>
            <w:tr w:rsidR="008D0AA7" w:rsidRPr="006F7C4B" w:rsidTr="008D0AA7">
              <w:trPr>
                <w:trHeight w:val="454"/>
                <w:jc w:val="center"/>
              </w:trPr>
              <w:tc>
                <w:tcPr>
                  <w:tcW w:w="278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-5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Tömlővezeték a légrugó rendszerhez</w:t>
                  </w:r>
                </w:p>
              </w:tc>
              <w:tc>
                <w:tcPr>
                  <w:tcW w:w="339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51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70031900</w:t>
                  </w:r>
                </w:p>
              </w:tc>
              <w:tc>
                <w:tcPr>
                  <w:tcW w:w="3060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61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2 db/forgóváz</w:t>
                  </w:r>
                </w:p>
              </w:tc>
            </w:tr>
            <w:tr w:rsidR="008D0AA7" w:rsidRPr="006F7C4B" w:rsidTr="008D0AA7">
              <w:trPr>
                <w:trHeight w:val="454"/>
                <w:jc w:val="center"/>
              </w:trPr>
              <w:tc>
                <w:tcPr>
                  <w:tcW w:w="278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-5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Tömlővezeték a fékrendszerhez</w:t>
                  </w:r>
                </w:p>
              </w:tc>
              <w:tc>
                <w:tcPr>
                  <w:tcW w:w="339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51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70031901</w:t>
                  </w:r>
                </w:p>
              </w:tc>
              <w:tc>
                <w:tcPr>
                  <w:tcW w:w="3060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61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3 db/forgóváz</w:t>
                  </w:r>
                </w:p>
              </w:tc>
            </w:tr>
            <w:tr w:rsidR="008D0AA7" w:rsidRPr="006F7C4B" w:rsidTr="008D0AA7">
              <w:trPr>
                <w:trHeight w:val="454"/>
                <w:jc w:val="center"/>
              </w:trPr>
              <w:tc>
                <w:tcPr>
                  <w:tcW w:w="278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-5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Tömlővezeték a fékrendszerhez</w:t>
                  </w:r>
                </w:p>
              </w:tc>
              <w:tc>
                <w:tcPr>
                  <w:tcW w:w="339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51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70031899</w:t>
                  </w:r>
                </w:p>
              </w:tc>
              <w:tc>
                <w:tcPr>
                  <w:tcW w:w="3060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61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4 db/forgóváz</w:t>
                  </w:r>
                </w:p>
              </w:tc>
            </w:tr>
            <w:tr w:rsidR="008D0AA7" w:rsidRPr="006F7C4B" w:rsidTr="008D0AA7">
              <w:trPr>
                <w:trHeight w:val="454"/>
                <w:jc w:val="center"/>
              </w:trPr>
              <w:tc>
                <w:tcPr>
                  <w:tcW w:w="2781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-5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Keresztütköző</w:t>
                  </w:r>
                </w:p>
              </w:tc>
              <w:tc>
                <w:tcPr>
                  <w:tcW w:w="3391" w:type="dxa"/>
                  <w:shd w:val="clear" w:color="auto" w:fill="auto"/>
                  <w:vAlign w:val="center"/>
                </w:tcPr>
                <w:p w:rsidR="0093783C" w:rsidRDefault="008D0AA7" w:rsidP="008D0AA7">
                  <w:pPr>
                    <w:spacing w:line="276" w:lineRule="auto"/>
                    <w:ind w:left="51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75065980</w:t>
                  </w:r>
                  <w:r w:rsidRPr="006F7C4B">
                    <w:rPr>
                      <w:rFonts w:ascii="Times New Roman" w:hAnsi="Times New Roman"/>
                      <w:sz w:val="24"/>
                    </w:rPr>
                    <w:tab/>
                  </w:r>
                </w:p>
                <w:p w:rsidR="008D0AA7" w:rsidRPr="006F7C4B" w:rsidRDefault="0093783C" w:rsidP="0093783C">
                  <w:pPr>
                    <w:spacing w:line="276" w:lineRule="auto"/>
                    <w:ind w:left="51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(</w:t>
                  </w:r>
                  <w:r w:rsidR="008D0AA7" w:rsidRPr="006F7C4B">
                    <w:rPr>
                      <w:rFonts w:ascii="Times New Roman" w:hAnsi="Times New Roman"/>
                      <w:sz w:val="24"/>
                    </w:rPr>
                    <w:t>GMT 53903301; 53903302)</w:t>
                  </w:r>
                </w:p>
              </w:tc>
              <w:tc>
                <w:tcPr>
                  <w:tcW w:w="3060" w:type="dxa"/>
                  <w:shd w:val="clear" w:color="auto" w:fill="auto"/>
                  <w:vAlign w:val="center"/>
                </w:tcPr>
                <w:p w:rsidR="008D0AA7" w:rsidRPr="006F7C4B" w:rsidRDefault="008D0AA7" w:rsidP="008D0AA7">
                  <w:pPr>
                    <w:spacing w:line="276" w:lineRule="auto"/>
                    <w:ind w:left="61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6F7C4B">
                    <w:rPr>
                      <w:rFonts w:ascii="Times New Roman" w:hAnsi="Times New Roman"/>
                      <w:sz w:val="24"/>
                    </w:rPr>
                    <w:t>4 db/forgóváz</w:t>
                  </w:r>
                </w:p>
              </w:tc>
            </w:tr>
          </w:tbl>
          <w:p w:rsidR="008D0AA7" w:rsidRPr="006F7C4B" w:rsidRDefault="008D0AA7" w:rsidP="008D0AA7">
            <w:pPr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8D0AA7" w:rsidRDefault="008D0AA7" w:rsidP="00DD7513">
            <w:pPr>
              <w:ind w:left="0"/>
              <w:rPr>
                <w:rFonts w:ascii="Times New Roman" w:hAnsi="Times New Roman"/>
                <w:sz w:val="24"/>
              </w:rPr>
            </w:pPr>
          </w:p>
          <w:p w:rsidR="008001D7" w:rsidRDefault="008001D7" w:rsidP="00DD7513">
            <w:pPr>
              <w:ind w:left="0"/>
              <w:rPr>
                <w:rFonts w:ascii="Times New Roman" w:hAnsi="Times New Roman"/>
                <w:sz w:val="24"/>
              </w:rPr>
            </w:pPr>
          </w:p>
          <w:p w:rsidR="008001D7" w:rsidRDefault="008001D7" w:rsidP="00DD7513">
            <w:pPr>
              <w:ind w:left="0"/>
              <w:rPr>
                <w:rFonts w:ascii="Times New Roman" w:hAnsi="Times New Roman"/>
                <w:sz w:val="24"/>
              </w:rPr>
            </w:pPr>
          </w:p>
          <w:p w:rsidR="008001D7" w:rsidRPr="006F7C4B" w:rsidRDefault="008001D7" w:rsidP="00DD7513">
            <w:pPr>
              <w:ind w:left="0"/>
              <w:rPr>
                <w:rFonts w:ascii="Times New Roman" w:hAnsi="Times New Roman"/>
                <w:sz w:val="24"/>
              </w:rPr>
            </w:pPr>
          </w:p>
          <w:p w:rsidR="008D0AA7" w:rsidRPr="006F7C4B" w:rsidRDefault="008D0AA7" w:rsidP="00DD7513">
            <w:pPr>
              <w:ind w:left="0"/>
              <w:rPr>
                <w:rFonts w:ascii="Times New Roman" w:hAnsi="Times New Roman"/>
                <w:sz w:val="24"/>
              </w:rPr>
            </w:pPr>
          </w:p>
        </w:tc>
      </w:tr>
      <w:tr w:rsidR="00A07D5A" w:rsidRPr="00675D91" w:rsidTr="00D02B22">
        <w:trPr>
          <w:trHeight w:val="340"/>
          <w:jc w:val="center"/>
        </w:trPr>
        <w:tc>
          <w:tcPr>
            <w:tcW w:w="9639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6E6E6"/>
            <w:vAlign w:val="center"/>
          </w:tcPr>
          <w:p w:rsidR="00A07D5A" w:rsidRPr="006F7C4B" w:rsidRDefault="00814BB7" w:rsidP="00AC294A">
            <w:pPr>
              <w:pStyle w:val="Cmsor1"/>
              <w:spacing w:before="0" w:after="0"/>
              <w:rPr>
                <w:rFonts w:ascii="Times New Roman" w:hAnsi="Times New Roman"/>
                <w:sz w:val="24"/>
              </w:rPr>
            </w:pPr>
            <w:r w:rsidRPr="006F7C4B">
              <w:rPr>
                <w:rFonts w:ascii="Times New Roman" w:hAnsi="Times New Roman"/>
                <w:sz w:val="24"/>
              </w:rPr>
              <w:lastRenderedPageBreak/>
              <w:t>A beszerzési eljárás során</w:t>
            </w:r>
            <w:r w:rsidR="00DD7513" w:rsidRPr="006F7C4B">
              <w:rPr>
                <w:rFonts w:ascii="Times New Roman" w:hAnsi="Times New Roman"/>
                <w:sz w:val="24"/>
              </w:rPr>
              <w:t xml:space="preserve"> </w:t>
            </w:r>
            <w:r w:rsidR="00AC294A" w:rsidRPr="006F7C4B">
              <w:rPr>
                <w:rFonts w:ascii="Times New Roman" w:hAnsi="Times New Roman"/>
                <w:sz w:val="24"/>
              </w:rPr>
              <w:t xml:space="preserve">a Megrendelő által </w:t>
            </w:r>
            <w:r w:rsidR="00DD7513" w:rsidRPr="006F7C4B">
              <w:rPr>
                <w:rFonts w:ascii="Times New Roman" w:hAnsi="Times New Roman"/>
                <w:sz w:val="24"/>
              </w:rPr>
              <w:t>átadandó/</w:t>
            </w:r>
            <w:r w:rsidR="00AC294A" w:rsidRPr="006F7C4B">
              <w:rPr>
                <w:rFonts w:ascii="Times New Roman" w:hAnsi="Times New Roman"/>
                <w:sz w:val="24"/>
              </w:rPr>
              <w:t xml:space="preserve">a Vállalkozó által </w:t>
            </w:r>
            <w:r w:rsidRPr="006F7C4B">
              <w:rPr>
                <w:rFonts w:ascii="Times New Roman" w:hAnsi="Times New Roman"/>
                <w:sz w:val="24"/>
              </w:rPr>
              <w:t>b</w:t>
            </w:r>
            <w:r w:rsidR="00A07D5A" w:rsidRPr="006F7C4B">
              <w:rPr>
                <w:rFonts w:ascii="Times New Roman" w:hAnsi="Times New Roman"/>
                <w:sz w:val="24"/>
              </w:rPr>
              <w:t>enyújtandó</w:t>
            </w:r>
            <w:r w:rsidR="00D25CED" w:rsidRPr="006F7C4B">
              <w:rPr>
                <w:rFonts w:ascii="Times New Roman" w:hAnsi="Times New Roman"/>
                <w:sz w:val="24"/>
              </w:rPr>
              <w:t xml:space="preserve"> műszaki </w:t>
            </w:r>
            <w:r w:rsidR="00A07D5A" w:rsidRPr="006F7C4B">
              <w:rPr>
                <w:rFonts w:ascii="Times New Roman" w:hAnsi="Times New Roman"/>
                <w:sz w:val="24"/>
              </w:rPr>
              <w:t>dokumentumok</w:t>
            </w:r>
          </w:p>
        </w:tc>
      </w:tr>
      <w:tr w:rsidR="00A07D5A" w:rsidRPr="00675D91" w:rsidTr="00D02B22">
        <w:trPr>
          <w:trHeight w:val="181"/>
          <w:jc w:val="center"/>
        </w:trPr>
        <w:tc>
          <w:tcPr>
            <w:tcW w:w="9639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970C3" w:rsidRPr="006F7C4B" w:rsidRDefault="00A970C3" w:rsidP="003E3BDE">
            <w:pPr>
              <w:ind w:left="0"/>
              <w:rPr>
                <w:rFonts w:ascii="Times New Roman" w:hAnsi="Times New Roman"/>
                <w:sz w:val="24"/>
              </w:rPr>
            </w:pPr>
          </w:p>
          <w:p w:rsidR="008D0AA7" w:rsidRPr="006F7C4B" w:rsidRDefault="004B7B31" w:rsidP="008D0AA7">
            <w:pPr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-----------</w:t>
            </w:r>
          </w:p>
          <w:p w:rsidR="005303D7" w:rsidRPr="006F7C4B" w:rsidRDefault="005303D7" w:rsidP="00AB3F8C">
            <w:pPr>
              <w:ind w:right="316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656E6E" w:rsidRPr="00675D91" w:rsidTr="00D02B22">
        <w:trPr>
          <w:trHeight w:val="340"/>
          <w:jc w:val="center"/>
        </w:trPr>
        <w:tc>
          <w:tcPr>
            <w:tcW w:w="9639" w:type="dxa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E6E6E6"/>
            <w:vAlign w:val="center"/>
          </w:tcPr>
          <w:p w:rsidR="00656E6E" w:rsidRPr="006F7C4B" w:rsidRDefault="00656E6E" w:rsidP="00B53F9D">
            <w:pPr>
              <w:pStyle w:val="Cmsor1"/>
              <w:spacing w:before="0" w:after="0"/>
              <w:rPr>
                <w:rFonts w:ascii="Times New Roman" w:hAnsi="Times New Roman"/>
                <w:sz w:val="24"/>
              </w:rPr>
            </w:pPr>
            <w:r w:rsidRPr="006F7C4B">
              <w:rPr>
                <w:rFonts w:ascii="Times New Roman" w:hAnsi="Times New Roman"/>
                <w:sz w:val="24"/>
              </w:rPr>
              <w:t xml:space="preserve">A </w:t>
            </w:r>
            <w:r w:rsidR="00B53F9D" w:rsidRPr="006F7C4B">
              <w:rPr>
                <w:rFonts w:ascii="Times New Roman" w:hAnsi="Times New Roman"/>
                <w:sz w:val="24"/>
              </w:rPr>
              <w:t>javítás munkatartalma</w:t>
            </w:r>
            <w:r w:rsidRPr="006F7C4B">
              <w:rPr>
                <w:rFonts w:ascii="Times New Roman" w:hAnsi="Times New Roman"/>
                <w:sz w:val="24"/>
              </w:rPr>
              <w:t>:</w:t>
            </w:r>
          </w:p>
        </w:tc>
      </w:tr>
      <w:tr w:rsidR="00B53F9D" w:rsidRPr="00675D91" w:rsidTr="008D0AA7">
        <w:trPr>
          <w:trHeight w:val="606"/>
          <w:jc w:val="center"/>
        </w:trPr>
        <w:tc>
          <w:tcPr>
            <w:tcW w:w="9639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53F9D" w:rsidRPr="00675D91" w:rsidRDefault="00B53F9D" w:rsidP="008D0AA7">
            <w:pPr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B53F9D" w:rsidRPr="008D0AA7" w:rsidRDefault="00B53F9D" w:rsidP="008D0AA7">
            <w:pPr>
              <w:ind w:left="319" w:right="316"/>
              <w:jc w:val="both"/>
              <w:rPr>
                <w:rFonts w:ascii="Times New Roman" w:hAnsi="Times New Roman"/>
                <w:sz w:val="24"/>
              </w:rPr>
            </w:pPr>
            <w:r w:rsidRPr="008D0AA7">
              <w:rPr>
                <w:rFonts w:ascii="Times New Roman" w:hAnsi="Times New Roman"/>
                <w:sz w:val="24"/>
              </w:rPr>
              <w:t>Alapjavítás:</w:t>
            </w:r>
          </w:p>
          <w:p w:rsidR="00CA1B18" w:rsidRPr="008D0AA7" w:rsidRDefault="00CA1B18" w:rsidP="00CA1B18">
            <w:pPr>
              <w:ind w:left="744" w:right="316"/>
              <w:jc w:val="both"/>
              <w:rPr>
                <w:rFonts w:ascii="Times New Roman" w:hAnsi="Times New Roman"/>
                <w:sz w:val="24"/>
              </w:rPr>
            </w:pPr>
            <w:r w:rsidRPr="008D0AA7">
              <w:rPr>
                <w:rFonts w:ascii="Times New Roman" w:hAnsi="Times New Roman"/>
                <w:sz w:val="24"/>
              </w:rPr>
              <w:t>"Szétszerelés, tisztítás, részegységek és alkatrészek kimérése, ellenőrzése, minősítése</w:t>
            </w:r>
            <w:proofErr w:type="gramStart"/>
            <w:r w:rsidRPr="008D0AA7">
              <w:rPr>
                <w:rFonts w:ascii="Times New Roman" w:hAnsi="Times New Roman"/>
                <w:sz w:val="24"/>
              </w:rPr>
              <w:t>,  összeszerelés</w:t>
            </w:r>
            <w:proofErr w:type="gramEnd"/>
            <w:r w:rsidRPr="008D0AA7">
              <w:rPr>
                <w:rFonts w:ascii="Times New Roman" w:hAnsi="Times New Roman"/>
                <w:sz w:val="24"/>
              </w:rPr>
              <w:t>, terheléspróba, festés.</w:t>
            </w:r>
          </w:p>
          <w:p w:rsidR="00CA1B18" w:rsidRPr="008D0AA7" w:rsidRDefault="00CA1B18" w:rsidP="00CA1B18">
            <w:pPr>
              <w:ind w:left="744" w:right="316"/>
              <w:jc w:val="both"/>
              <w:rPr>
                <w:rFonts w:ascii="Times New Roman" w:hAnsi="Times New Roman"/>
                <w:sz w:val="24"/>
                <w:u w:val="single"/>
              </w:rPr>
            </w:pPr>
            <w:r w:rsidRPr="008D0AA7">
              <w:rPr>
                <w:rFonts w:ascii="Times New Roman" w:hAnsi="Times New Roman"/>
                <w:sz w:val="24"/>
                <w:u w:val="single"/>
              </w:rPr>
              <w:t>Az alábbi alkatrészeket kötelezően cserélni kell:</w:t>
            </w:r>
          </w:p>
          <w:p w:rsidR="00CA1B18" w:rsidRPr="008D0AA7" w:rsidRDefault="00CA1B18" w:rsidP="00CA1B18">
            <w:pPr>
              <w:ind w:left="744" w:right="316"/>
              <w:jc w:val="both"/>
              <w:rPr>
                <w:rFonts w:ascii="Times New Roman" w:hAnsi="Times New Roman"/>
                <w:sz w:val="24"/>
              </w:rPr>
            </w:pPr>
            <w:r w:rsidRPr="008D0AA7">
              <w:rPr>
                <w:rFonts w:ascii="Times New Roman" w:hAnsi="Times New Roman"/>
                <w:sz w:val="24"/>
              </w:rPr>
              <w:t>komplett légrugók,</w:t>
            </w:r>
          </w:p>
          <w:p w:rsidR="00CA1B18" w:rsidRPr="008D0AA7" w:rsidRDefault="00CA1B18" w:rsidP="00CA1B18">
            <w:pPr>
              <w:ind w:left="744" w:right="316"/>
              <w:jc w:val="both"/>
              <w:rPr>
                <w:rFonts w:ascii="Times New Roman" w:hAnsi="Times New Roman"/>
                <w:sz w:val="24"/>
              </w:rPr>
            </w:pPr>
            <w:proofErr w:type="gramStart"/>
            <w:r w:rsidRPr="008D0AA7">
              <w:rPr>
                <w:rFonts w:ascii="Times New Roman" w:hAnsi="Times New Roman"/>
                <w:sz w:val="24"/>
              </w:rPr>
              <w:t>gumi ütközők</w:t>
            </w:r>
            <w:proofErr w:type="gramEnd"/>
            <w:r w:rsidRPr="008D0AA7">
              <w:rPr>
                <w:rFonts w:ascii="Times New Roman" w:hAnsi="Times New Roman"/>
                <w:sz w:val="24"/>
              </w:rPr>
              <w:t xml:space="preserve">, </w:t>
            </w:r>
          </w:p>
          <w:p w:rsidR="00CA1B18" w:rsidRPr="008D0AA7" w:rsidRDefault="00CA1B18" w:rsidP="00CA1B18">
            <w:pPr>
              <w:ind w:left="744" w:right="316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8D0AA7">
              <w:rPr>
                <w:rFonts w:ascii="Times New Roman" w:hAnsi="Times New Roman"/>
                <w:sz w:val="24"/>
              </w:rPr>
              <w:t>szilentblokkok</w:t>
            </w:r>
            <w:proofErr w:type="spellEnd"/>
            <w:r w:rsidRPr="008D0AA7">
              <w:rPr>
                <w:rFonts w:ascii="Times New Roman" w:hAnsi="Times New Roman"/>
                <w:sz w:val="24"/>
              </w:rPr>
              <w:t xml:space="preserve">, </w:t>
            </w:r>
          </w:p>
          <w:p w:rsidR="00CA1B18" w:rsidRPr="008D0AA7" w:rsidRDefault="00CA1B18" w:rsidP="00CA1B18">
            <w:pPr>
              <w:ind w:left="744" w:right="316"/>
              <w:jc w:val="both"/>
              <w:rPr>
                <w:rFonts w:ascii="Times New Roman" w:hAnsi="Times New Roman"/>
                <w:sz w:val="24"/>
              </w:rPr>
            </w:pPr>
            <w:r w:rsidRPr="008D0AA7">
              <w:rPr>
                <w:rFonts w:ascii="Times New Roman" w:hAnsi="Times New Roman"/>
                <w:sz w:val="24"/>
              </w:rPr>
              <w:t xml:space="preserve">kötőelemek, </w:t>
            </w:r>
          </w:p>
          <w:p w:rsidR="00CA1B18" w:rsidRPr="008D0AA7" w:rsidRDefault="00CA1B18" w:rsidP="00CA1B18">
            <w:pPr>
              <w:ind w:left="744" w:right="316"/>
              <w:jc w:val="both"/>
              <w:rPr>
                <w:rFonts w:ascii="Times New Roman" w:hAnsi="Times New Roman"/>
                <w:sz w:val="24"/>
              </w:rPr>
            </w:pPr>
            <w:r w:rsidRPr="008D0AA7">
              <w:rPr>
                <w:rFonts w:ascii="Times New Roman" w:hAnsi="Times New Roman"/>
                <w:sz w:val="24"/>
              </w:rPr>
              <w:t>biztosító elemek,</w:t>
            </w:r>
          </w:p>
          <w:p w:rsidR="00CA1B18" w:rsidRPr="008D0AA7" w:rsidRDefault="00CA1B18" w:rsidP="00CA1B18">
            <w:pPr>
              <w:ind w:left="744" w:right="316"/>
              <w:jc w:val="both"/>
              <w:rPr>
                <w:rFonts w:ascii="Times New Roman" w:hAnsi="Times New Roman"/>
                <w:sz w:val="24"/>
              </w:rPr>
            </w:pPr>
            <w:r w:rsidRPr="008D0AA7">
              <w:rPr>
                <w:rFonts w:ascii="Times New Roman" w:hAnsi="Times New Roman"/>
                <w:sz w:val="24"/>
              </w:rPr>
              <w:t xml:space="preserve">felfüggesztő drótpárok, </w:t>
            </w:r>
          </w:p>
          <w:p w:rsidR="00CA1B18" w:rsidRPr="008D0AA7" w:rsidRDefault="00CA1B18" w:rsidP="00CA1B18">
            <w:pPr>
              <w:ind w:left="744" w:right="316"/>
              <w:jc w:val="both"/>
              <w:rPr>
                <w:rFonts w:ascii="Times New Roman" w:hAnsi="Times New Roman"/>
                <w:sz w:val="24"/>
              </w:rPr>
            </w:pPr>
            <w:r w:rsidRPr="008D0AA7">
              <w:rPr>
                <w:rFonts w:ascii="Times New Roman" w:hAnsi="Times New Roman"/>
                <w:sz w:val="24"/>
              </w:rPr>
              <w:t>MG fék felfüggesztő elemek,</w:t>
            </w:r>
          </w:p>
          <w:p w:rsidR="00CA1B18" w:rsidRPr="008D0AA7" w:rsidRDefault="00CA1B18" w:rsidP="00CA1B18">
            <w:pPr>
              <w:ind w:left="744" w:right="316"/>
              <w:jc w:val="both"/>
              <w:rPr>
                <w:rFonts w:ascii="Times New Roman" w:hAnsi="Times New Roman"/>
                <w:sz w:val="24"/>
              </w:rPr>
            </w:pPr>
            <w:r w:rsidRPr="008D0AA7">
              <w:rPr>
                <w:rFonts w:ascii="Times New Roman" w:hAnsi="Times New Roman"/>
                <w:sz w:val="24"/>
              </w:rPr>
              <w:t xml:space="preserve">MG fék csavarrugók, </w:t>
            </w:r>
          </w:p>
          <w:p w:rsidR="00CA1B18" w:rsidRPr="008D0AA7" w:rsidRDefault="00CA1B18" w:rsidP="00CA1B18">
            <w:pPr>
              <w:ind w:left="744" w:right="316"/>
              <w:jc w:val="both"/>
              <w:rPr>
                <w:rFonts w:ascii="Times New Roman" w:hAnsi="Times New Roman"/>
                <w:sz w:val="24"/>
              </w:rPr>
            </w:pPr>
            <w:r w:rsidRPr="008D0AA7">
              <w:rPr>
                <w:rFonts w:ascii="Times New Roman" w:hAnsi="Times New Roman"/>
                <w:sz w:val="24"/>
              </w:rPr>
              <w:t xml:space="preserve">MG fék kötőelemek és biztosító elemek, </w:t>
            </w:r>
          </w:p>
          <w:p w:rsidR="00CA1B18" w:rsidRPr="008D0AA7" w:rsidRDefault="00CA1B18" w:rsidP="00CA1B18">
            <w:pPr>
              <w:ind w:left="744" w:right="316"/>
              <w:jc w:val="both"/>
              <w:rPr>
                <w:rFonts w:ascii="Times New Roman" w:hAnsi="Times New Roman"/>
                <w:sz w:val="24"/>
              </w:rPr>
            </w:pPr>
            <w:r w:rsidRPr="008D0AA7">
              <w:rPr>
                <w:rFonts w:ascii="Times New Roman" w:hAnsi="Times New Roman"/>
                <w:sz w:val="24"/>
              </w:rPr>
              <w:t xml:space="preserve">MG </w:t>
            </w:r>
            <w:proofErr w:type="gramStart"/>
            <w:r w:rsidRPr="008D0AA7">
              <w:rPr>
                <w:rFonts w:ascii="Times New Roman" w:hAnsi="Times New Roman"/>
                <w:sz w:val="24"/>
              </w:rPr>
              <w:t>fék kopó</w:t>
            </w:r>
            <w:proofErr w:type="gramEnd"/>
            <w:r w:rsidRPr="008D0AA7">
              <w:rPr>
                <w:rFonts w:ascii="Times New Roman" w:hAnsi="Times New Roman"/>
                <w:sz w:val="24"/>
              </w:rPr>
              <w:t xml:space="preserve"> elemek, </w:t>
            </w:r>
          </w:p>
          <w:p w:rsidR="00CA1B18" w:rsidRPr="008D0AA7" w:rsidRDefault="00CA1B18" w:rsidP="00CA1B18">
            <w:pPr>
              <w:ind w:left="744" w:right="316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8D0AA7">
              <w:rPr>
                <w:rFonts w:ascii="Times New Roman" w:hAnsi="Times New Roman"/>
                <w:sz w:val="24"/>
              </w:rPr>
              <w:t>nyomatéktám</w:t>
            </w:r>
            <w:proofErr w:type="spellEnd"/>
            <w:r w:rsidRPr="008D0AA7">
              <w:rPr>
                <w:rFonts w:ascii="Times New Roman" w:hAnsi="Times New Roman"/>
                <w:sz w:val="24"/>
              </w:rPr>
              <w:t xml:space="preserve"> elemek, </w:t>
            </w:r>
          </w:p>
          <w:p w:rsidR="00CA1B18" w:rsidRPr="008D0AA7" w:rsidRDefault="00CA1B18" w:rsidP="00CA1B18">
            <w:pPr>
              <w:ind w:left="744" w:right="316"/>
              <w:jc w:val="both"/>
              <w:rPr>
                <w:rFonts w:ascii="Times New Roman" w:hAnsi="Times New Roman"/>
                <w:sz w:val="24"/>
              </w:rPr>
            </w:pPr>
            <w:r w:rsidRPr="008D0AA7">
              <w:rPr>
                <w:rFonts w:ascii="Times New Roman" w:hAnsi="Times New Roman"/>
                <w:sz w:val="24"/>
              </w:rPr>
              <w:t xml:space="preserve">vonórúd gömbcsapágy, </w:t>
            </w:r>
          </w:p>
          <w:p w:rsidR="00CA1B18" w:rsidRPr="008D0AA7" w:rsidRDefault="00CA1B18" w:rsidP="00CA1B18">
            <w:pPr>
              <w:ind w:left="744" w:right="316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8D0AA7">
              <w:rPr>
                <w:rFonts w:ascii="Times New Roman" w:hAnsi="Times New Roman"/>
                <w:sz w:val="24"/>
              </w:rPr>
              <w:t>súrített</w:t>
            </w:r>
            <w:proofErr w:type="spellEnd"/>
            <w:r w:rsidRPr="008D0AA7">
              <w:rPr>
                <w:rFonts w:ascii="Times New Roman" w:hAnsi="Times New Roman"/>
                <w:sz w:val="24"/>
              </w:rPr>
              <w:t xml:space="preserve"> levegő tömlők,</w:t>
            </w:r>
          </w:p>
          <w:p w:rsidR="00CA1B18" w:rsidRPr="008D0AA7" w:rsidRDefault="00CA1B18" w:rsidP="00CA1B18">
            <w:pPr>
              <w:ind w:left="744" w:right="316"/>
              <w:jc w:val="both"/>
              <w:rPr>
                <w:rFonts w:ascii="Times New Roman" w:hAnsi="Times New Roman"/>
                <w:sz w:val="24"/>
              </w:rPr>
            </w:pPr>
            <w:r w:rsidRPr="008D0AA7">
              <w:rPr>
                <w:rFonts w:ascii="Times New Roman" w:hAnsi="Times New Roman"/>
                <w:sz w:val="24"/>
              </w:rPr>
              <w:t>billenő tám gumiperselyek és gömbcsuklók,</w:t>
            </w:r>
          </w:p>
          <w:p w:rsidR="00CA1B18" w:rsidRPr="008D0AA7" w:rsidRDefault="00CA1B18" w:rsidP="00CA1B18">
            <w:pPr>
              <w:ind w:left="744" w:right="316"/>
              <w:jc w:val="both"/>
              <w:rPr>
                <w:rFonts w:ascii="Times New Roman" w:hAnsi="Times New Roman"/>
                <w:sz w:val="24"/>
                <w:u w:val="single"/>
              </w:rPr>
            </w:pPr>
            <w:r w:rsidRPr="008D0AA7">
              <w:rPr>
                <w:rFonts w:ascii="Times New Roman" w:hAnsi="Times New Roman"/>
                <w:sz w:val="24"/>
                <w:u w:val="single"/>
              </w:rPr>
              <w:t xml:space="preserve">Az alábbi </w:t>
            </w:r>
            <w:proofErr w:type="spellStart"/>
            <w:r w:rsidRPr="008D0AA7">
              <w:rPr>
                <w:rFonts w:ascii="Times New Roman" w:hAnsi="Times New Roman"/>
                <w:sz w:val="24"/>
                <w:u w:val="single"/>
              </w:rPr>
              <w:t>alkattrészeket</w:t>
            </w:r>
            <w:proofErr w:type="spellEnd"/>
            <w:r w:rsidRPr="008D0AA7">
              <w:rPr>
                <w:rFonts w:ascii="Times New Roman" w:hAnsi="Times New Roman"/>
                <w:sz w:val="24"/>
                <w:u w:val="single"/>
              </w:rPr>
              <w:t xml:space="preserve"> kötelezően javítani kell:</w:t>
            </w:r>
          </w:p>
          <w:p w:rsidR="00CA1B18" w:rsidRPr="008D0AA7" w:rsidRDefault="00CA1B18" w:rsidP="00CA1B18">
            <w:pPr>
              <w:ind w:left="744" w:right="316"/>
              <w:jc w:val="both"/>
              <w:rPr>
                <w:rFonts w:ascii="Times New Roman" w:hAnsi="Times New Roman"/>
                <w:sz w:val="24"/>
              </w:rPr>
            </w:pPr>
            <w:r w:rsidRPr="008D0AA7">
              <w:rPr>
                <w:rFonts w:ascii="Times New Roman" w:hAnsi="Times New Roman"/>
                <w:sz w:val="24"/>
              </w:rPr>
              <w:t xml:space="preserve">légrugó szelep, </w:t>
            </w:r>
          </w:p>
          <w:p w:rsidR="00CA1B18" w:rsidRPr="008D0AA7" w:rsidRDefault="00CA1B18" w:rsidP="00CA1B18">
            <w:pPr>
              <w:ind w:left="744" w:right="316"/>
              <w:jc w:val="both"/>
              <w:rPr>
                <w:rFonts w:ascii="Times New Roman" w:hAnsi="Times New Roman"/>
                <w:sz w:val="24"/>
              </w:rPr>
            </w:pPr>
            <w:r w:rsidRPr="008D0AA7">
              <w:rPr>
                <w:rFonts w:ascii="Times New Roman" w:hAnsi="Times New Roman"/>
                <w:sz w:val="24"/>
              </w:rPr>
              <w:t xml:space="preserve">lengéscsillapítók, </w:t>
            </w:r>
          </w:p>
          <w:p w:rsidR="00CA1B18" w:rsidRPr="008D0AA7" w:rsidRDefault="00CA1B18" w:rsidP="00CA1B18">
            <w:pPr>
              <w:ind w:left="744" w:right="316"/>
              <w:jc w:val="both"/>
              <w:rPr>
                <w:rFonts w:ascii="Times New Roman" w:hAnsi="Times New Roman"/>
                <w:sz w:val="24"/>
              </w:rPr>
            </w:pPr>
            <w:r w:rsidRPr="008D0AA7">
              <w:rPr>
                <w:rFonts w:ascii="Times New Roman" w:hAnsi="Times New Roman"/>
                <w:sz w:val="24"/>
              </w:rPr>
              <w:t xml:space="preserve">MG fék </w:t>
            </w:r>
            <w:proofErr w:type="spellStart"/>
            <w:r w:rsidRPr="008D0AA7">
              <w:rPr>
                <w:rFonts w:ascii="Times New Roman" w:hAnsi="Times New Roman"/>
                <w:sz w:val="24"/>
              </w:rPr>
              <w:t>mágnestest</w:t>
            </w:r>
            <w:proofErr w:type="spellEnd"/>
            <w:r w:rsidRPr="008D0AA7">
              <w:rPr>
                <w:rFonts w:ascii="Times New Roman" w:hAnsi="Times New Roman"/>
                <w:sz w:val="24"/>
              </w:rPr>
              <w:t xml:space="preserve"> felszabályozás, </w:t>
            </w:r>
          </w:p>
          <w:p w:rsidR="00CA1B18" w:rsidRPr="008D0AA7" w:rsidRDefault="00CA1B18" w:rsidP="00CA1B18">
            <w:pPr>
              <w:ind w:left="744" w:right="316"/>
              <w:jc w:val="both"/>
              <w:rPr>
                <w:rFonts w:ascii="Times New Roman" w:hAnsi="Times New Roman"/>
                <w:sz w:val="24"/>
              </w:rPr>
            </w:pPr>
            <w:r w:rsidRPr="008D0AA7">
              <w:rPr>
                <w:rFonts w:ascii="Times New Roman" w:hAnsi="Times New Roman"/>
                <w:sz w:val="24"/>
              </w:rPr>
              <w:t xml:space="preserve">kardántengely, </w:t>
            </w:r>
          </w:p>
          <w:p w:rsidR="00CA1B18" w:rsidRPr="008D0AA7" w:rsidRDefault="00CA1B18" w:rsidP="00CA1B18">
            <w:pPr>
              <w:ind w:left="744" w:right="316"/>
              <w:jc w:val="both"/>
              <w:rPr>
                <w:rFonts w:ascii="Times New Roman" w:hAnsi="Times New Roman"/>
                <w:sz w:val="24"/>
              </w:rPr>
            </w:pPr>
            <w:r w:rsidRPr="008D0AA7">
              <w:rPr>
                <w:rFonts w:ascii="Times New Roman" w:hAnsi="Times New Roman"/>
                <w:sz w:val="24"/>
              </w:rPr>
              <w:t>sebességmérő fordulatszám jeladó</w:t>
            </w:r>
            <w:r w:rsidR="008001D7">
              <w:rPr>
                <w:rFonts w:ascii="Times New Roman" w:hAnsi="Times New Roman"/>
                <w:sz w:val="24"/>
              </w:rPr>
              <w:t>.</w:t>
            </w:r>
          </w:p>
          <w:p w:rsidR="00B53F9D" w:rsidRPr="008D0AA7" w:rsidRDefault="00B53F9D" w:rsidP="00CA1B18">
            <w:pPr>
              <w:ind w:left="0" w:right="316"/>
              <w:jc w:val="both"/>
              <w:rPr>
                <w:rFonts w:ascii="Times New Roman" w:hAnsi="Times New Roman"/>
                <w:sz w:val="24"/>
              </w:rPr>
            </w:pPr>
          </w:p>
          <w:p w:rsidR="00B53F9D" w:rsidRPr="008D0AA7" w:rsidRDefault="00B53F9D" w:rsidP="008D0AA7">
            <w:pPr>
              <w:ind w:left="319" w:right="316"/>
              <w:jc w:val="both"/>
              <w:rPr>
                <w:rFonts w:ascii="Times New Roman" w:hAnsi="Times New Roman"/>
                <w:sz w:val="24"/>
              </w:rPr>
            </w:pPr>
            <w:r w:rsidRPr="008D0AA7">
              <w:rPr>
                <w:rFonts w:ascii="Times New Roman" w:hAnsi="Times New Roman"/>
                <w:sz w:val="24"/>
              </w:rPr>
              <w:t>Opciós javítások</w:t>
            </w:r>
          </w:p>
          <w:p w:rsidR="00CA1B18" w:rsidRPr="008D0AA7" w:rsidRDefault="00CA1B18" w:rsidP="005D582B">
            <w:pPr>
              <w:pStyle w:val="Listaszerbekezds"/>
              <w:numPr>
                <w:ilvl w:val="0"/>
                <w:numId w:val="2"/>
              </w:numPr>
              <w:ind w:right="316"/>
              <w:jc w:val="both"/>
              <w:rPr>
                <w:rFonts w:ascii="Times New Roman" w:hAnsi="Times New Roman"/>
                <w:sz w:val="24"/>
              </w:rPr>
            </w:pPr>
            <w:r w:rsidRPr="008D0AA7">
              <w:rPr>
                <w:rFonts w:ascii="Times New Roman" w:hAnsi="Times New Roman"/>
                <w:sz w:val="24"/>
              </w:rPr>
              <w:t>primer rugók csere</w:t>
            </w:r>
            <w:r w:rsidR="008001D7">
              <w:rPr>
                <w:rFonts w:ascii="Times New Roman" w:hAnsi="Times New Roman"/>
                <w:sz w:val="24"/>
              </w:rPr>
              <w:t>,</w:t>
            </w:r>
          </w:p>
          <w:p w:rsidR="00CA1B18" w:rsidRPr="008D0AA7" w:rsidRDefault="00CA1B18" w:rsidP="005D582B">
            <w:pPr>
              <w:pStyle w:val="Listaszerbekezds"/>
              <w:numPr>
                <w:ilvl w:val="0"/>
                <w:numId w:val="2"/>
              </w:numPr>
              <w:ind w:right="316"/>
              <w:jc w:val="both"/>
              <w:rPr>
                <w:rFonts w:ascii="Times New Roman" w:hAnsi="Times New Roman"/>
                <w:sz w:val="24"/>
              </w:rPr>
            </w:pPr>
            <w:r w:rsidRPr="008D0AA7">
              <w:rPr>
                <w:rFonts w:ascii="Times New Roman" w:hAnsi="Times New Roman"/>
                <w:sz w:val="24"/>
              </w:rPr>
              <w:t>fékhengerek javítás</w:t>
            </w:r>
            <w:r w:rsidR="008001D7">
              <w:rPr>
                <w:rFonts w:ascii="Times New Roman" w:hAnsi="Times New Roman"/>
                <w:sz w:val="24"/>
              </w:rPr>
              <w:t>,</w:t>
            </w:r>
          </w:p>
          <w:p w:rsidR="00CA1B18" w:rsidRPr="008D0AA7" w:rsidRDefault="00CA1B18" w:rsidP="005D582B">
            <w:pPr>
              <w:pStyle w:val="Listaszerbekezds"/>
              <w:numPr>
                <w:ilvl w:val="0"/>
                <w:numId w:val="2"/>
              </w:numPr>
              <w:ind w:right="316"/>
              <w:jc w:val="both"/>
              <w:rPr>
                <w:rFonts w:ascii="Times New Roman" w:hAnsi="Times New Roman"/>
                <w:sz w:val="24"/>
              </w:rPr>
            </w:pPr>
            <w:r w:rsidRPr="008D0AA7">
              <w:rPr>
                <w:rFonts w:ascii="Times New Roman" w:hAnsi="Times New Roman"/>
                <w:sz w:val="24"/>
              </w:rPr>
              <w:t>egylépcsős tengelyhajtómű javítás</w:t>
            </w:r>
            <w:r w:rsidR="008001D7">
              <w:rPr>
                <w:rFonts w:ascii="Times New Roman" w:hAnsi="Times New Roman"/>
                <w:sz w:val="24"/>
              </w:rPr>
              <w:t>,</w:t>
            </w:r>
          </w:p>
          <w:p w:rsidR="00CA1B18" w:rsidRPr="008D0AA7" w:rsidRDefault="00CA1B18" w:rsidP="005D582B">
            <w:pPr>
              <w:pStyle w:val="Listaszerbekezds"/>
              <w:numPr>
                <w:ilvl w:val="0"/>
                <w:numId w:val="2"/>
              </w:numPr>
              <w:ind w:right="316"/>
              <w:jc w:val="both"/>
              <w:rPr>
                <w:rFonts w:ascii="Times New Roman" w:hAnsi="Times New Roman"/>
                <w:sz w:val="24"/>
              </w:rPr>
            </w:pPr>
            <w:r w:rsidRPr="008D0AA7">
              <w:rPr>
                <w:rFonts w:ascii="Times New Roman" w:hAnsi="Times New Roman"/>
                <w:sz w:val="24"/>
              </w:rPr>
              <w:t>kétlépcsős tengelyhajtómű javítás</w:t>
            </w:r>
            <w:r w:rsidR="008001D7">
              <w:rPr>
                <w:rFonts w:ascii="Times New Roman" w:hAnsi="Times New Roman"/>
                <w:sz w:val="24"/>
              </w:rPr>
              <w:t>,</w:t>
            </w:r>
          </w:p>
          <w:p w:rsidR="00CA1B18" w:rsidRPr="008D0AA7" w:rsidRDefault="00CA1B18" w:rsidP="005D582B">
            <w:pPr>
              <w:pStyle w:val="Listaszerbekezds"/>
              <w:numPr>
                <w:ilvl w:val="0"/>
                <w:numId w:val="2"/>
              </w:numPr>
              <w:ind w:right="316"/>
              <w:jc w:val="both"/>
              <w:rPr>
                <w:rFonts w:ascii="Times New Roman" w:hAnsi="Times New Roman"/>
                <w:sz w:val="24"/>
              </w:rPr>
            </w:pPr>
            <w:r w:rsidRPr="008D0AA7">
              <w:rPr>
                <w:rFonts w:ascii="Times New Roman" w:hAnsi="Times New Roman"/>
                <w:sz w:val="24"/>
              </w:rPr>
              <w:t>nyomkarima kenő fúvóka csere</w:t>
            </w:r>
            <w:r w:rsidR="008001D7">
              <w:rPr>
                <w:rFonts w:ascii="Times New Roman" w:hAnsi="Times New Roman"/>
                <w:sz w:val="24"/>
              </w:rPr>
              <w:t>,</w:t>
            </w:r>
          </w:p>
          <w:p w:rsidR="00B53F9D" w:rsidRPr="008D0AA7" w:rsidRDefault="00CA1B18" w:rsidP="005D582B">
            <w:pPr>
              <w:pStyle w:val="Listaszerbekezds"/>
              <w:numPr>
                <w:ilvl w:val="0"/>
                <w:numId w:val="2"/>
              </w:numPr>
              <w:ind w:right="316"/>
              <w:jc w:val="both"/>
              <w:rPr>
                <w:rFonts w:ascii="Times New Roman" w:hAnsi="Times New Roman"/>
                <w:sz w:val="24"/>
              </w:rPr>
            </w:pPr>
            <w:r w:rsidRPr="008D0AA7">
              <w:rPr>
                <w:rFonts w:ascii="Times New Roman" w:hAnsi="Times New Roman"/>
                <w:sz w:val="24"/>
              </w:rPr>
              <w:t>földelő vezetékek csere</w:t>
            </w:r>
            <w:r w:rsidR="00B53F9D" w:rsidRPr="008D0AA7">
              <w:rPr>
                <w:rFonts w:ascii="Times New Roman" w:hAnsi="Times New Roman"/>
                <w:sz w:val="24"/>
              </w:rPr>
              <w:t>.</w:t>
            </w:r>
          </w:p>
          <w:p w:rsidR="00B53F9D" w:rsidRDefault="00B53F9D" w:rsidP="008D0AA7">
            <w:pPr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8001D7" w:rsidRDefault="008001D7" w:rsidP="008D0AA7">
            <w:pPr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8001D7" w:rsidRPr="00675D91" w:rsidRDefault="008001D7" w:rsidP="008D0AA7">
            <w:pPr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3F9D" w:rsidRPr="00675D91" w:rsidTr="008D0AA7">
        <w:trPr>
          <w:trHeight w:val="340"/>
          <w:jc w:val="center"/>
        </w:trPr>
        <w:tc>
          <w:tcPr>
            <w:tcW w:w="9639" w:type="dxa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E6E6E6"/>
            <w:vAlign w:val="center"/>
          </w:tcPr>
          <w:p w:rsidR="00B53F9D" w:rsidRPr="008D0AA7" w:rsidRDefault="00B53F9D" w:rsidP="0035470B">
            <w:pPr>
              <w:pStyle w:val="Cmsor1"/>
              <w:spacing w:before="0" w:after="0"/>
              <w:rPr>
                <w:rFonts w:ascii="Times New Roman" w:hAnsi="Times New Roman"/>
                <w:sz w:val="24"/>
              </w:rPr>
            </w:pPr>
            <w:r w:rsidRPr="008D0AA7">
              <w:rPr>
                <w:rFonts w:ascii="Times New Roman" w:hAnsi="Times New Roman"/>
                <w:sz w:val="24"/>
              </w:rPr>
              <w:t>A termékkel/szolgáltatással együtt szállítandó dokumentumok</w:t>
            </w:r>
          </w:p>
        </w:tc>
      </w:tr>
      <w:tr w:rsidR="00B53F9D" w:rsidRPr="00675D91" w:rsidTr="008D0AA7">
        <w:trPr>
          <w:trHeight w:val="606"/>
          <w:jc w:val="center"/>
        </w:trPr>
        <w:tc>
          <w:tcPr>
            <w:tcW w:w="9639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53F9D" w:rsidRPr="00675D91" w:rsidRDefault="00B53F9D" w:rsidP="008D0AA7">
            <w:pPr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AB3F8C" w:rsidRPr="00E211A1" w:rsidRDefault="00AB3F8C" w:rsidP="00AB3F8C">
            <w:pPr>
              <w:ind w:left="319" w:right="316"/>
              <w:jc w:val="both"/>
              <w:rPr>
                <w:rFonts w:ascii="Times New Roman" w:hAnsi="Times New Roman"/>
                <w:sz w:val="24"/>
              </w:rPr>
            </w:pPr>
            <w:r w:rsidRPr="00E211A1">
              <w:rPr>
                <w:rFonts w:ascii="Times New Roman" w:hAnsi="Times New Roman"/>
                <w:sz w:val="24"/>
              </w:rPr>
              <w:t xml:space="preserve">műbizonylat, </w:t>
            </w:r>
          </w:p>
          <w:p w:rsidR="00AB3F8C" w:rsidRPr="00E211A1" w:rsidRDefault="00AB3F8C" w:rsidP="00AB3F8C">
            <w:pPr>
              <w:ind w:left="319" w:right="316"/>
              <w:jc w:val="both"/>
              <w:rPr>
                <w:rFonts w:ascii="Times New Roman" w:hAnsi="Times New Roman"/>
                <w:sz w:val="24"/>
              </w:rPr>
            </w:pPr>
            <w:r w:rsidRPr="00E211A1">
              <w:rPr>
                <w:rFonts w:ascii="Times New Roman" w:hAnsi="Times New Roman"/>
                <w:sz w:val="24"/>
              </w:rPr>
              <w:t>mérő</w:t>
            </w:r>
            <w:r w:rsidR="003B7E9B">
              <w:rPr>
                <w:rFonts w:ascii="Times New Roman" w:hAnsi="Times New Roman"/>
                <w:sz w:val="24"/>
              </w:rPr>
              <w:t>lapok, vizsgálati jegyzőkönyvek.</w:t>
            </w:r>
          </w:p>
          <w:p w:rsidR="00AB3F8C" w:rsidRPr="00675D91" w:rsidRDefault="00AB3F8C" w:rsidP="00AB3F8C">
            <w:pPr>
              <w:ind w:left="0" w:right="31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6E6E" w:rsidRPr="00675D91" w:rsidTr="00D02B22">
        <w:trPr>
          <w:trHeight w:val="340"/>
          <w:jc w:val="center"/>
        </w:trPr>
        <w:tc>
          <w:tcPr>
            <w:tcW w:w="9639" w:type="dxa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E6E6E6"/>
            <w:vAlign w:val="center"/>
          </w:tcPr>
          <w:p w:rsidR="00656E6E" w:rsidRPr="006F7C4B" w:rsidRDefault="00656E6E" w:rsidP="00BE0CE4">
            <w:pPr>
              <w:pStyle w:val="Cmsor1"/>
              <w:spacing w:before="0" w:after="0"/>
              <w:rPr>
                <w:rFonts w:ascii="Times New Roman" w:hAnsi="Times New Roman"/>
                <w:sz w:val="24"/>
              </w:rPr>
            </w:pPr>
            <w:r w:rsidRPr="006F7C4B">
              <w:rPr>
                <w:rFonts w:ascii="Times New Roman" w:hAnsi="Times New Roman"/>
                <w:sz w:val="24"/>
              </w:rPr>
              <w:lastRenderedPageBreak/>
              <w:t>Átvételi és vizsgálati előírások, jegyzőkönyvek</w:t>
            </w:r>
          </w:p>
        </w:tc>
      </w:tr>
      <w:tr w:rsidR="00656E6E" w:rsidRPr="00675D91" w:rsidTr="00D02B22">
        <w:trPr>
          <w:trHeight w:val="1021"/>
          <w:jc w:val="center"/>
        </w:trPr>
        <w:tc>
          <w:tcPr>
            <w:tcW w:w="9639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3F8C" w:rsidRDefault="00AB3F8C" w:rsidP="00AB3F8C">
            <w:pPr>
              <w:ind w:left="3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B3F8C" w:rsidRPr="00E211A1" w:rsidRDefault="00AB3F8C" w:rsidP="00AB3F8C">
            <w:pPr>
              <w:ind w:left="319" w:right="316"/>
              <w:jc w:val="both"/>
              <w:rPr>
                <w:rFonts w:ascii="Times New Roman" w:hAnsi="Times New Roman"/>
                <w:sz w:val="24"/>
              </w:rPr>
            </w:pPr>
            <w:r w:rsidRPr="00E211A1">
              <w:rPr>
                <w:rFonts w:ascii="Times New Roman" w:hAnsi="Times New Roman"/>
                <w:sz w:val="24"/>
              </w:rPr>
              <w:t xml:space="preserve">MSZ EN 10204 3.2 típus szerinti Szakértői Minőségi Tanúsítvány alapján. </w:t>
            </w:r>
          </w:p>
          <w:p w:rsidR="00AB3F8C" w:rsidRPr="00E211A1" w:rsidRDefault="00AB3F8C" w:rsidP="00AB3F8C">
            <w:pPr>
              <w:ind w:left="319" w:right="316"/>
              <w:jc w:val="both"/>
              <w:rPr>
                <w:rFonts w:ascii="Times New Roman" w:hAnsi="Times New Roman"/>
                <w:sz w:val="24"/>
              </w:rPr>
            </w:pPr>
            <w:r w:rsidRPr="00E211A1">
              <w:rPr>
                <w:rFonts w:ascii="Times New Roman" w:hAnsi="Times New Roman"/>
                <w:sz w:val="24"/>
              </w:rPr>
              <w:t>A gyártó/javító által kiállított bizonylat, amelyben a szállított tétel vizsgálati eredményeinek közlésével kijelenti, hogy a szállított Termékek megfelelnek a megrendelés szerinti követelményeknek.</w:t>
            </w:r>
          </w:p>
          <w:p w:rsidR="00656E6E" w:rsidRPr="00E211A1" w:rsidRDefault="00AB3F8C" w:rsidP="00AB3F8C">
            <w:pPr>
              <w:ind w:left="319" w:right="316"/>
              <w:jc w:val="both"/>
              <w:rPr>
                <w:rFonts w:ascii="Times New Roman" w:hAnsi="Times New Roman"/>
                <w:sz w:val="24"/>
              </w:rPr>
            </w:pPr>
            <w:r w:rsidRPr="00E211A1">
              <w:rPr>
                <w:rFonts w:ascii="Times New Roman" w:hAnsi="Times New Roman"/>
                <w:sz w:val="24"/>
              </w:rPr>
              <w:t>A bizonylatot a gyártó/javítónak a gyártó/javító szervezettől független, feljogosított képviselője állítja ki és a minőségi átvétel alkalmával a Megrendelő képviselője hitelesíti.</w:t>
            </w:r>
          </w:p>
          <w:p w:rsidR="00AB3F8C" w:rsidRPr="00675D91" w:rsidRDefault="00AB3F8C" w:rsidP="00AB3F8C">
            <w:pPr>
              <w:ind w:left="3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6E6E" w:rsidRPr="00675D91" w:rsidTr="00D02B22">
        <w:trPr>
          <w:trHeight w:val="340"/>
          <w:jc w:val="center"/>
        </w:trPr>
        <w:tc>
          <w:tcPr>
            <w:tcW w:w="9639" w:type="dxa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E6E6E6"/>
            <w:vAlign w:val="center"/>
          </w:tcPr>
          <w:p w:rsidR="00656E6E" w:rsidRPr="006F7C4B" w:rsidRDefault="00656E6E" w:rsidP="00A83E30">
            <w:pPr>
              <w:pStyle w:val="Cmsor1"/>
              <w:spacing w:before="0" w:after="0"/>
              <w:rPr>
                <w:rFonts w:ascii="Times New Roman" w:hAnsi="Times New Roman"/>
                <w:sz w:val="24"/>
              </w:rPr>
            </w:pPr>
            <w:r w:rsidRPr="006F7C4B">
              <w:rPr>
                <w:rFonts w:ascii="Times New Roman" w:hAnsi="Times New Roman"/>
                <w:sz w:val="24"/>
              </w:rPr>
              <w:t>Biztonságtechnikai követelmény</w:t>
            </w:r>
          </w:p>
        </w:tc>
      </w:tr>
      <w:tr w:rsidR="00656E6E" w:rsidRPr="00675D91" w:rsidTr="00D02B22">
        <w:trPr>
          <w:trHeight w:val="1021"/>
          <w:jc w:val="center"/>
        </w:trPr>
        <w:tc>
          <w:tcPr>
            <w:tcW w:w="9639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56E6E" w:rsidRPr="006F7C4B" w:rsidRDefault="00CA1B18" w:rsidP="00E211A1">
            <w:pPr>
              <w:ind w:left="319" w:right="316"/>
              <w:jc w:val="both"/>
              <w:rPr>
                <w:rFonts w:ascii="Times New Roman" w:hAnsi="Times New Roman"/>
                <w:sz w:val="24"/>
              </w:rPr>
            </w:pPr>
            <w:r w:rsidRPr="006F7C4B">
              <w:rPr>
                <w:rFonts w:ascii="Times New Roman" w:hAnsi="Times New Roman"/>
                <w:sz w:val="24"/>
              </w:rPr>
              <w:t>--------------</w:t>
            </w:r>
          </w:p>
        </w:tc>
      </w:tr>
      <w:tr w:rsidR="00503AA9" w:rsidRPr="00675D91" w:rsidTr="00D02B22">
        <w:trPr>
          <w:trHeight w:val="340"/>
          <w:jc w:val="center"/>
        </w:trPr>
        <w:tc>
          <w:tcPr>
            <w:tcW w:w="9639" w:type="dxa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E6E6E6"/>
            <w:vAlign w:val="center"/>
          </w:tcPr>
          <w:p w:rsidR="00503AA9" w:rsidRPr="006F7C4B" w:rsidRDefault="00BE0CE4" w:rsidP="00503AA9">
            <w:pPr>
              <w:pStyle w:val="Cmsor1"/>
              <w:spacing w:before="0" w:after="0"/>
              <w:rPr>
                <w:rFonts w:ascii="Times New Roman" w:hAnsi="Times New Roman"/>
                <w:sz w:val="24"/>
              </w:rPr>
            </w:pPr>
            <w:r w:rsidRPr="006F7C4B">
              <w:rPr>
                <w:rFonts w:ascii="Times New Roman" w:hAnsi="Times New Roman"/>
                <w:sz w:val="24"/>
              </w:rPr>
              <w:t>Beszállítási előírások</w:t>
            </w:r>
          </w:p>
        </w:tc>
      </w:tr>
      <w:tr w:rsidR="00503AA9" w:rsidRPr="00675D91" w:rsidTr="00D02B22">
        <w:trPr>
          <w:trHeight w:val="442"/>
          <w:jc w:val="center"/>
        </w:trPr>
        <w:tc>
          <w:tcPr>
            <w:tcW w:w="9639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F1B27" w:rsidRPr="006F7C4B" w:rsidRDefault="00AF1B27" w:rsidP="00A6036A">
            <w:pPr>
              <w:ind w:left="0"/>
              <w:rPr>
                <w:rFonts w:ascii="Times New Roman" w:hAnsi="Times New Roman"/>
                <w:sz w:val="24"/>
              </w:rPr>
            </w:pPr>
          </w:p>
          <w:p w:rsidR="00503AA9" w:rsidRPr="006F7C4B" w:rsidRDefault="00AB3F8C" w:rsidP="00AF1B27">
            <w:pPr>
              <w:ind w:left="319" w:right="316"/>
              <w:jc w:val="both"/>
              <w:rPr>
                <w:rFonts w:ascii="Times New Roman" w:hAnsi="Times New Roman"/>
                <w:sz w:val="24"/>
              </w:rPr>
            </w:pPr>
            <w:r w:rsidRPr="006F7C4B">
              <w:rPr>
                <w:rFonts w:ascii="Times New Roman" w:hAnsi="Times New Roman"/>
                <w:sz w:val="24"/>
              </w:rPr>
              <w:t xml:space="preserve">Vállalkozói Szerződés szerint. </w:t>
            </w:r>
          </w:p>
          <w:p w:rsidR="00AF1B27" w:rsidRPr="006F7C4B" w:rsidRDefault="00AF1B27" w:rsidP="00A6036A">
            <w:pPr>
              <w:ind w:left="0"/>
              <w:rPr>
                <w:rFonts w:ascii="Times New Roman" w:hAnsi="Times New Roman"/>
                <w:sz w:val="24"/>
              </w:rPr>
            </w:pPr>
          </w:p>
        </w:tc>
      </w:tr>
      <w:tr w:rsidR="00503AA9" w:rsidRPr="00675D91" w:rsidTr="00D02B22">
        <w:trPr>
          <w:trHeight w:val="340"/>
          <w:jc w:val="center"/>
        </w:trPr>
        <w:tc>
          <w:tcPr>
            <w:tcW w:w="9639" w:type="dxa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E6E6E6"/>
            <w:vAlign w:val="center"/>
          </w:tcPr>
          <w:p w:rsidR="00503AA9" w:rsidRPr="006F7C4B" w:rsidRDefault="0096537D" w:rsidP="0096537D">
            <w:pPr>
              <w:pStyle w:val="Cmsor1"/>
              <w:spacing w:before="0" w:after="0"/>
              <w:rPr>
                <w:rFonts w:ascii="Times New Roman" w:hAnsi="Times New Roman"/>
                <w:sz w:val="24"/>
              </w:rPr>
            </w:pPr>
            <w:r w:rsidRPr="006F7C4B">
              <w:rPr>
                <w:rFonts w:ascii="Times New Roman" w:hAnsi="Times New Roman"/>
                <w:sz w:val="24"/>
              </w:rPr>
              <w:t>Felhasznált alkatrészekre, anyagokra vonatkozó előírások</w:t>
            </w:r>
          </w:p>
        </w:tc>
      </w:tr>
      <w:tr w:rsidR="00D02B22" w:rsidRPr="00675D91" w:rsidTr="00D02B22">
        <w:trPr>
          <w:trHeight w:val="472"/>
          <w:jc w:val="center"/>
        </w:trPr>
        <w:tc>
          <w:tcPr>
            <w:tcW w:w="9639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B7E9B" w:rsidRDefault="003B7E9B" w:rsidP="0096537D">
            <w:pPr>
              <w:ind w:left="319" w:right="316"/>
              <w:jc w:val="both"/>
              <w:rPr>
                <w:rFonts w:ascii="Times New Roman" w:hAnsi="Times New Roman"/>
                <w:sz w:val="24"/>
              </w:rPr>
            </w:pPr>
          </w:p>
          <w:p w:rsidR="00B8086E" w:rsidRDefault="00B8086E" w:rsidP="0096537D">
            <w:pPr>
              <w:ind w:left="319" w:right="31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Cserealkatrészek tekintetében </w:t>
            </w:r>
            <w:r w:rsidRPr="00B8086E">
              <w:rPr>
                <w:rFonts w:ascii="Times New Roman" w:hAnsi="Times New Roman"/>
                <w:sz w:val="24"/>
              </w:rPr>
              <w:t>Megrendelő csak a 2. pontban felsorolt</w:t>
            </w:r>
            <w:r>
              <w:rPr>
                <w:rFonts w:ascii="Times New Roman" w:hAnsi="Times New Roman"/>
                <w:sz w:val="24"/>
              </w:rPr>
              <w:t>, a forgóváz gyártó által beépített e</w:t>
            </w:r>
            <w:r w:rsidRPr="00B8086E">
              <w:rPr>
                <w:rFonts w:ascii="Times New Roman" w:hAnsi="Times New Roman"/>
                <w:sz w:val="24"/>
              </w:rPr>
              <w:t xml:space="preserve">redeti </w:t>
            </w:r>
            <w:r>
              <w:rPr>
                <w:rFonts w:ascii="Times New Roman" w:hAnsi="Times New Roman"/>
                <w:sz w:val="24"/>
              </w:rPr>
              <w:t xml:space="preserve">típusú </w:t>
            </w:r>
            <w:r w:rsidRPr="00B8086E">
              <w:rPr>
                <w:rFonts w:ascii="Times New Roman" w:hAnsi="Times New Roman"/>
                <w:sz w:val="24"/>
              </w:rPr>
              <w:t>alkatrészeket fogadja el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 w:rsidRPr="00B8086E">
              <w:rPr>
                <w:rFonts w:ascii="Times New Roman" w:hAnsi="Times New Roman"/>
                <w:sz w:val="24"/>
              </w:rPr>
              <w:t>Más, egyenértékű alkatrészek has</w:t>
            </w:r>
            <w:r>
              <w:rPr>
                <w:rFonts w:ascii="Times New Roman" w:hAnsi="Times New Roman"/>
                <w:sz w:val="24"/>
              </w:rPr>
              <w:t xml:space="preserve">ználata esetén bizonyítani szükséges az alkatrész egyenértékűségét. Vitás esetben </w:t>
            </w:r>
            <w:r w:rsidR="00EC3BF9">
              <w:rPr>
                <w:rFonts w:ascii="Times New Roman" w:hAnsi="Times New Roman"/>
                <w:sz w:val="24"/>
              </w:rPr>
              <w:t xml:space="preserve">a Vállalkozónak </w:t>
            </w:r>
            <w:r>
              <w:rPr>
                <w:rFonts w:ascii="Times New Roman" w:hAnsi="Times New Roman"/>
                <w:sz w:val="24"/>
              </w:rPr>
              <w:t xml:space="preserve">az </w:t>
            </w:r>
            <w:proofErr w:type="gramStart"/>
            <w:r>
              <w:rPr>
                <w:rFonts w:ascii="Times New Roman" w:hAnsi="Times New Roman"/>
                <w:sz w:val="24"/>
              </w:rPr>
              <w:t>egyenértékűséget  független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, akkreditált vizsgáló szervezet bevonásával </w:t>
            </w:r>
            <w:r w:rsidR="00EC3BF9">
              <w:rPr>
                <w:rFonts w:ascii="Times New Roman" w:hAnsi="Times New Roman"/>
                <w:sz w:val="24"/>
              </w:rPr>
              <w:t>kell</w:t>
            </w:r>
            <w:r>
              <w:rPr>
                <w:rFonts w:ascii="Times New Roman" w:hAnsi="Times New Roman"/>
                <w:sz w:val="24"/>
              </w:rPr>
              <w:t xml:space="preserve"> bizonyítani</w:t>
            </w:r>
            <w:r w:rsidR="00EC3BF9"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B8086E" w:rsidRDefault="00B8086E" w:rsidP="0096537D">
            <w:pPr>
              <w:ind w:left="319" w:right="316"/>
              <w:jc w:val="both"/>
              <w:rPr>
                <w:rFonts w:ascii="Times New Roman" w:hAnsi="Times New Roman"/>
                <w:sz w:val="24"/>
              </w:rPr>
            </w:pPr>
          </w:p>
          <w:p w:rsidR="003B7E9B" w:rsidRPr="006F7C4B" w:rsidRDefault="003B7E9B" w:rsidP="008A260D">
            <w:pPr>
              <w:ind w:left="0" w:right="316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D02B22" w:rsidRPr="00675D91" w:rsidTr="00D02B22">
        <w:trPr>
          <w:trHeight w:val="340"/>
          <w:jc w:val="center"/>
        </w:trPr>
        <w:tc>
          <w:tcPr>
            <w:tcW w:w="9639" w:type="dxa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E6E6E6"/>
            <w:vAlign w:val="center"/>
          </w:tcPr>
          <w:p w:rsidR="00D02B22" w:rsidRPr="006F7C4B" w:rsidRDefault="00D02B22" w:rsidP="00503AA9">
            <w:pPr>
              <w:pStyle w:val="Cmsor1"/>
              <w:spacing w:before="0" w:after="0"/>
              <w:rPr>
                <w:rFonts w:ascii="Times New Roman" w:hAnsi="Times New Roman"/>
                <w:sz w:val="24"/>
              </w:rPr>
            </w:pPr>
            <w:r w:rsidRPr="006F7C4B">
              <w:rPr>
                <w:rFonts w:ascii="Times New Roman" w:hAnsi="Times New Roman"/>
                <w:sz w:val="24"/>
              </w:rPr>
              <w:t>Tulajdonságokra jellemző előírt értékek</w:t>
            </w:r>
          </w:p>
        </w:tc>
      </w:tr>
      <w:tr w:rsidR="00D02B22" w:rsidRPr="00675D91" w:rsidTr="00D02B22">
        <w:trPr>
          <w:trHeight w:val="622"/>
          <w:jc w:val="center"/>
        </w:trPr>
        <w:tc>
          <w:tcPr>
            <w:tcW w:w="9639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02B22" w:rsidRPr="006F7C4B" w:rsidRDefault="00E211A1" w:rsidP="00E211A1">
            <w:pPr>
              <w:ind w:left="319" w:right="316"/>
              <w:jc w:val="both"/>
              <w:rPr>
                <w:rFonts w:ascii="Times New Roman" w:hAnsi="Times New Roman"/>
                <w:sz w:val="24"/>
              </w:rPr>
            </w:pPr>
            <w:r w:rsidRPr="006F7C4B">
              <w:rPr>
                <w:rFonts w:ascii="Times New Roman" w:hAnsi="Times New Roman"/>
                <w:sz w:val="24"/>
              </w:rPr>
              <w:t>--------------</w:t>
            </w:r>
          </w:p>
        </w:tc>
      </w:tr>
      <w:tr w:rsidR="00D02B22" w:rsidRPr="00675D91" w:rsidTr="00D02B22">
        <w:trPr>
          <w:trHeight w:val="340"/>
          <w:jc w:val="center"/>
        </w:trPr>
        <w:tc>
          <w:tcPr>
            <w:tcW w:w="9639" w:type="dxa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E6E6E6"/>
            <w:vAlign w:val="center"/>
          </w:tcPr>
          <w:p w:rsidR="00D02B22" w:rsidRPr="006F7C4B" w:rsidRDefault="00D02B22" w:rsidP="00503AA9">
            <w:pPr>
              <w:pStyle w:val="Cmsor1"/>
              <w:spacing w:before="0" w:after="0"/>
              <w:rPr>
                <w:rFonts w:ascii="Times New Roman" w:hAnsi="Times New Roman"/>
                <w:sz w:val="24"/>
              </w:rPr>
            </w:pPr>
            <w:r w:rsidRPr="006F7C4B">
              <w:rPr>
                <w:rFonts w:ascii="Times New Roman" w:hAnsi="Times New Roman"/>
                <w:sz w:val="24"/>
              </w:rPr>
              <w:t>Független akkreditált laboratórium által kiadott vizsgálati jegyzőkönyvvel tanúsított paraméterek</w:t>
            </w:r>
          </w:p>
        </w:tc>
      </w:tr>
      <w:tr w:rsidR="00D02B22" w:rsidRPr="00675D91" w:rsidTr="00D02B22">
        <w:trPr>
          <w:trHeight w:val="638"/>
          <w:jc w:val="center"/>
        </w:trPr>
        <w:tc>
          <w:tcPr>
            <w:tcW w:w="9639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02B22" w:rsidRPr="006F7C4B" w:rsidRDefault="00E211A1" w:rsidP="00E46FF3">
            <w:pPr>
              <w:ind w:left="0"/>
              <w:jc w:val="both"/>
              <w:rPr>
                <w:sz w:val="24"/>
              </w:rPr>
            </w:pPr>
            <w:r w:rsidRPr="006F7C4B">
              <w:rPr>
                <w:rFonts w:ascii="Times New Roman" w:hAnsi="Times New Roman"/>
                <w:sz w:val="24"/>
              </w:rPr>
              <w:t>--------------</w:t>
            </w:r>
          </w:p>
        </w:tc>
      </w:tr>
      <w:tr w:rsidR="00D02B22" w:rsidRPr="00675D91" w:rsidTr="00D02B22">
        <w:trPr>
          <w:trHeight w:val="340"/>
          <w:jc w:val="center"/>
        </w:trPr>
        <w:tc>
          <w:tcPr>
            <w:tcW w:w="9639" w:type="dxa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E6E6E6"/>
            <w:vAlign w:val="center"/>
          </w:tcPr>
          <w:p w:rsidR="00D02B22" w:rsidRPr="006F7C4B" w:rsidRDefault="00EA6094" w:rsidP="00503AA9">
            <w:pPr>
              <w:pStyle w:val="Cmsor1"/>
              <w:spacing w:before="0" w:after="0"/>
              <w:rPr>
                <w:rFonts w:ascii="Times New Roman" w:hAnsi="Times New Roman"/>
                <w:sz w:val="24"/>
              </w:rPr>
            </w:pPr>
            <w:r w:rsidRPr="006F7C4B">
              <w:rPr>
                <w:rFonts w:ascii="Times New Roman" w:hAnsi="Times New Roman"/>
                <w:sz w:val="24"/>
              </w:rPr>
              <w:t>Egyéb rendelkezések</w:t>
            </w:r>
          </w:p>
        </w:tc>
      </w:tr>
      <w:tr w:rsidR="00D02B22" w:rsidRPr="00503AA9" w:rsidTr="00D02B22">
        <w:trPr>
          <w:trHeight w:val="536"/>
          <w:jc w:val="center"/>
        </w:trPr>
        <w:tc>
          <w:tcPr>
            <w:tcW w:w="9639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02B22" w:rsidRPr="006F7C4B" w:rsidRDefault="00E211A1" w:rsidP="00A6036A">
            <w:pPr>
              <w:ind w:left="0"/>
              <w:rPr>
                <w:rFonts w:ascii="Times New Roman" w:hAnsi="Times New Roman"/>
                <w:sz w:val="24"/>
              </w:rPr>
            </w:pPr>
            <w:r w:rsidRPr="006F7C4B">
              <w:rPr>
                <w:rFonts w:ascii="Times New Roman" w:hAnsi="Times New Roman"/>
                <w:sz w:val="24"/>
              </w:rPr>
              <w:t>--------------</w:t>
            </w:r>
          </w:p>
        </w:tc>
      </w:tr>
    </w:tbl>
    <w:p w:rsidR="00503AA9" w:rsidRPr="00503AA9" w:rsidRDefault="00503AA9" w:rsidP="00FA2197">
      <w:pPr>
        <w:ind w:left="0"/>
        <w:rPr>
          <w:rFonts w:ascii="Times New Roman" w:hAnsi="Times New Roman"/>
          <w:sz w:val="20"/>
          <w:szCs w:val="20"/>
        </w:rPr>
      </w:pPr>
    </w:p>
    <w:sectPr w:rsidR="00503AA9" w:rsidRPr="00503AA9" w:rsidSect="004B7B31">
      <w:headerReference w:type="default" r:id="rId18"/>
      <w:footerReference w:type="default" r:id="rId19"/>
      <w:pgSz w:w="11906" w:h="16838" w:code="9"/>
      <w:pgMar w:top="1134" w:right="851" w:bottom="1134" w:left="1418" w:header="567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856" w:rsidRDefault="009C7856">
      <w:r>
        <w:separator/>
      </w:r>
    </w:p>
  </w:endnote>
  <w:endnote w:type="continuationSeparator" w:id="0">
    <w:p w:rsidR="009C7856" w:rsidRDefault="009C7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echnic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E05" w:rsidRPr="005A23C2" w:rsidRDefault="00BB4E05" w:rsidP="005A23C2">
    <w:pPr>
      <w:ind w:left="0"/>
      <w:jc w:val="center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856" w:rsidRDefault="009C7856">
      <w:r>
        <w:separator/>
      </w:r>
    </w:p>
  </w:footnote>
  <w:footnote w:type="continuationSeparator" w:id="0">
    <w:p w:rsidR="009C7856" w:rsidRDefault="009C78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565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946"/>
      <w:gridCol w:w="4536"/>
      <w:gridCol w:w="2155"/>
    </w:tblGrid>
    <w:tr w:rsidR="00BB4E05" w:rsidRPr="00F93087" w:rsidTr="00844431">
      <w:trPr>
        <w:cantSplit/>
        <w:trHeight w:val="283"/>
        <w:jc w:val="center"/>
      </w:trPr>
      <w:tc>
        <w:tcPr>
          <w:tcW w:w="2946" w:type="dxa"/>
          <w:vMerge w:val="restart"/>
          <w:tcBorders>
            <w:top w:val="double" w:sz="4" w:space="0" w:color="auto"/>
            <w:left w:val="double" w:sz="4" w:space="0" w:color="auto"/>
            <w:right w:val="single" w:sz="4" w:space="0" w:color="auto"/>
          </w:tcBorders>
          <w:vAlign w:val="center"/>
        </w:tcPr>
        <w:p w:rsidR="00BB4E05" w:rsidRPr="00F93087" w:rsidRDefault="00BB4E05" w:rsidP="00C60E62">
          <w:pPr>
            <w:keepNext/>
            <w:ind w:left="0"/>
            <w:jc w:val="center"/>
            <w:outlineLvl w:val="2"/>
            <w:rPr>
              <w:rFonts w:ascii="Times New Roman" w:hAnsi="Times New Roman"/>
              <w:b/>
              <w:sz w:val="12"/>
              <w:szCs w:val="20"/>
            </w:rPr>
          </w:pPr>
          <w:r>
            <w:rPr>
              <w:noProof/>
            </w:rPr>
            <w:drawing>
              <wp:inline distT="0" distB="0" distL="0" distR="0" wp14:anchorId="794A1332" wp14:editId="29CF6A9D">
                <wp:extent cx="1389380" cy="297180"/>
                <wp:effectExtent l="0" t="0" r="1270" b="7620"/>
                <wp:docPr id="13" name="Kép 1" descr="Leírás: mav-start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 descr="Leírás: mav-start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93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vMerge w:val="restart"/>
          <w:tcBorders>
            <w:top w:val="double" w:sz="4" w:space="0" w:color="auto"/>
            <w:left w:val="single" w:sz="4" w:space="0" w:color="auto"/>
            <w:bottom w:val="double" w:sz="4" w:space="0" w:color="auto"/>
            <w:right w:val="single" w:sz="4" w:space="0" w:color="auto"/>
          </w:tcBorders>
          <w:shd w:val="clear" w:color="auto" w:fill="E0E0E0"/>
          <w:vAlign w:val="center"/>
        </w:tcPr>
        <w:p w:rsidR="00BB4E05" w:rsidRPr="00844431" w:rsidRDefault="00BB4E05" w:rsidP="00C60E62">
          <w:pPr>
            <w:overflowPunct w:val="0"/>
            <w:autoSpaceDE w:val="0"/>
            <w:autoSpaceDN w:val="0"/>
            <w:adjustRightInd w:val="0"/>
            <w:ind w:left="0"/>
            <w:jc w:val="center"/>
            <w:textAlignment w:val="baseline"/>
            <w:rPr>
              <w:rFonts w:ascii="Times New Roman" w:hAnsi="Times New Roman"/>
              <w:b/>
              <w:sz w:val="26"/>
              <w:szCs w:val="26"/>
            </w:rPr>
          </w:pPr>
          <w:r w:rsidRPr="00844431">
            <w:rPr>
              <w:rFonts w:ascii="Times New Roman" w:hAnsi="Times New Roman"/>
              <w:b/>
              <w:sz w:val="26"/>
              <w:szCs w:val="26"/>
            </w:rPr>
            <w:t>MŰSZAKI FELTÉTELEK</w:t>
          </w:r>
        </w:p>
        <w:p w:rsidR="00BB4E05" w:rsidRPr="00C24E9C" w:rsidRDefault="00BB4E05" w:rsidP="0096537D">
          <w:pPr>
            <w:overflowPunct w:val="0"/>
            <w:autoSpaceDE w:val="0"/>
            <w:autoSpaceDN w:val="0"/>
            <w:adjustRightInd w:val="0"/>
            <w:ind w:left="0"/>
            <w:jc w:val="center"/>
            <w:textAlignment w:val="baseline"/>
            <w:rPr>
              <w:rFonts w:ascii="Times New Roman" w:hAnsi="Times New Roman"/>
              <w:b/>
              <w:sz w:val="26"/>
              <w:szCs w:val="26"/>
            </w:rPr>
          </w:pPr>
          <w:r>
            <w:rPr>
              <w:rFonts w:ascii="Times New Roman" w:hAnsi="Times New Roman"/>
              <w:b/>
              <w:sz w:val="26"/>
              <w:szCs w:val="26"/>
            </w:rPr>
            <w:t>Alkatrészcsoport javításához</w:t>
          </w:r>
        </w:p>
      </w:tc>
      <w:tc>
        <w:tcPr>
          <w:tcW w:w="2155" w:type="dxa"/>
          <w:tcBorders>
            <w:top w:val="double" w:sz="4" w:space="0" w:color="auto"/>
            <w:left w:val="single" w:sz="4" w:space="0" w:color="auto"/>
            <w:bottom w:val="single" w:sz="4" w:space="0" w:color="auto"/>
            <w:right w:val="double" w:sz="4" w:space="0" w:color="auto"/>
          </w:tcBorders>
          <w:vAlign w:val="center"/>
        </w:tcPr>
        <w:p w:rsidR="00BB4E05" w:rsidRPr="00210F3C" w:rsidRDefault="00BB4E05" w:rsidP="008001D7">
          <w:pPr>
            <w:tabs>
              <w:tab w:val="right" w:pos="2015"/>
              <w:tab w:val="center" w:pos="4536"/>
              <w:tab w:val="right" w:pos="9072"/>
            </w:tabs>
            <w:overflowPunct w:val="0"/>
            <w:autoSpaceDE w:val="0"/>
            <w:autoSpaceDN w:val="0"/>
            <w:adjustRightInd w:val="0"/>
            <w:ind w:left="57" w:right="57"/>
            <w:textAlignment w:val="baseline"/>
            <w:rPr>
              <w:rFonts w:ascii="Times New Roman" w:hAnsi="Times New Roman"/>
              <w:b/>
              <w:sz w:val="16"/>
              <w:szCs w:val="16"/>
            </w:rPr>
          </w:pPr>
          <w:r w:rsidRPr="00210F3C">
            <w:rPr>
              <w:rFonts w:ascii="Times New Roman" w:hAnsi="Times New Roman"/>
              <w:sz w:val="16"/>
              <w:szCs w:val="16"/>
            </w:rPr>
            <w:t>Azonosító:</w:t>
          </w:r>
          <w:r w:rsidRPr="00210F3C">
            <w:rPr>
              <w:rFonts w:ascii="Times New Roman" w:hAnsi="Times New Roman"/>
              <w:sz w:val="16"/>
              <w:szCs w:val="16"/>
            </w:rPr>
            <w:tab/>
          </w:r>
          <w:r w:rsidRPr="009005CF">
            <w:rPr>
              <w:rFonts w:ascii="Times New Roman" w:hAnsi="Times New Roman"/>
              <w:b/>
              <w:sz w:val="20"/>
              <w:szCs w:val="20"/>
            </w:rPr>
            <w:t>IBA-</w:t>
          </w:r>
          <w:r>
            <w:rPr>
              <w:rFonts w:ascii="Times New Roman" w:hAnsi="Times New Roman"/>
              <w:b/>
              <w:sz w:val="20"/>
              <w:szCs w:val="20"/>
            </w:rPr>
            <w:t>2205</w:t>
          </w:r>
        </w:p>
      </w:tc>
    </w:tr>
    <w:tr w:rsidR="00BB4E05" w:rsidRPr="00F93087" w:rsidTr="00844431">
      <w:trPr>
        <w:cantSplit/>
        <w:trHeight w:val="283"/>
        <w:jc w:val="center"/>
      </w:trPr>
      <w:tc>
        <w:tcPr>
          <w:tcW w:w="2946" w:type="dxa"/>
          <w:vMerge/>
          <w:tcBorders>
            <w:top w:val="double" w:sz="4" w:space="0" w:color="auto"/>
            <w:left w:val="double" w:sz="4" w:space="0" w:color="auto"/>
            <w:right w:val="single" w:sz="4" w:space="0" w:color="auto"/>
          </w:tcBorders>
          <w:vAlign w:val="center"/>
        </w:tcPr>
        <w:p w:rsidR="00BB4E05" w:rsidRPr="00F93087" w:rsidRDefault="00BB4E05" w:rsidP="00C60E62">
          <w:pPr>
            <w:keepNext/>
            <w:ind w:left="0"/>
            <w:jc w:val="center"/>
            <w:outlineLvl w:val="2"/>
            <w:rPr>
              <w:rFonts w:ascii="Times New Roman" w:hAnsi="Times New Roman"/>
              <w:b/>
              <w:sz w:val="24"/>
              <w:szCs w:val="20"/>
            </w:rPr>
          </w:pPr>
        </w:p>
      </w:tc>
      <w:tc>
        <w:tcPr>
          <w:tcW w:w="4536" w:type="dxa"/>
          <w:vMerge/>
          <w:tcBorders>
            <w:top w:val="double" w:sz="4" w:space="0" w:color="auto"/>
            <w:left w:val="single" w:sz="4" w:space="0" w:color="auto"/>
            <w:bottom w:val="double" w:sz="4" w:space="0" w:color="auto"/>
            <w:right w:val="single" w:sz="4" w:space="0" w:color="auto"/>
          </w:tcBorders>
          <w:shd w:val="clear" w:color="auto" w:fill="E0E0E0"/>
          <w:vAlign w:val="center"/>
        </w:tcPr>
        <w:p w:rsidR="00BB4E05" w:rsidRPr="00F93087" w:rsidRDefault="00BB4E05" w:rsidP="00C60E62">
          <w:pPr>
            <w:overflowPunct w:val="0"/>
            <w:autoSpaceDE w:val="0"/>
            <w:autoSpaceDN w:val="0"/>
            <w:adjustRightInd w:val="0"/>
            <w:ind w:left="0"/>
            <w:jc w:val="center"/>
            <w:textAlignment w:val="baseline"/>
            <w:rPr>
              <w:rFonts w:ascii="Times New Roman" w:hAnsi="Times New Roman"/>
              <w:b/>
              <w:sz w:val="28"/>
              <w:szCs w:val="28"/>
            </w:rPr>
          </w:pPr>
        </w:p>
      </w:tc>
      <w:tc>
        <w:tcPr>
          <w:tcW w:w="21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double" w:sz="4" w:space="0" w:color="auto"/>
          </w:tcBorders>
          <w:vAlign w:val="center"/>
        </w:tcPr>
        <w:p w:rsidR="00BB4E05" w:rsidRPr="00210F3C" w:rsidRDefault="00BB4E05" w:rsidP="00844431">
          <w:pPr>
            <w:tabs>
              <w:tab w:val="right" w:pos="2015"/>
              <w:tab w:val="center" w:pos="4536"/>
              <w:tab w:val="right" w:pos="9072"/>
            </w:tabs>
            <w:overflowPunct w:val="0"/>
            <w:autoSpaceDE w:val="0"/>
            <w:autoSpaceDN w:val="0"/>
            <w:adjustRightInd w:val="0"/>
            <w:ind w:left="57" w:right="57"/>
            <w:textAlignment w:val="baseline"/>
            <w:rPr>
              <w:rFonts w:ascii="Times New Roman" w:hAnsi="Times New Roman"/>
              <w:b/>
              <w:sz w:val="16"/>
              <w:szCs w:val="16"/>
            </w:rPr>
          </w:pPr>
          <w:r w:rsidRPr="00210F3C">
            <w:rPr>
              <w:rFonts w:ascii="Times New Roman" w:hAnsi="Times New Roman"/>
              <w:sz w:val="16"/>
              <w:szCs w:val="16"/>
            </w:rPr>
            <w:t xml:space="preserve">Változat: </w:t>
          </w:r>
          <w:r w:rsidRPr="00210F3C">
            <w:rPr>
              <w:rFonts w:ascii="Times New Roman" w:hAnsi="Times New Roman"/>
              <w:b/>
              <w:sz w:val="16"/>
              <w:szCs w:val="16"/>
            </w:rPr>
            <w:tab/>
          </w:r>
          <w:r>
            <w:rPr>
              <w:rFonts w:ascii="Times New Roman" w:hAnsi="Times New Roman"/>
              <w:b/>
              <w:sz w:val="20"/>
              <w:szCs w:val="20"/>
            </w:rPr>
            <w:t>1</w:t>
          </w:r>
          <w:r w:rsidRPr="009005CF">
            <w:rPr>
              <w:rFonts w:ascii="Times New Roman" w:hAnsi="Times New Roman"/>
              <w:b/>
              <w:sz w:val="20"/>
              <w:szCs w:val="20"/>
            </w:rPr>
            <w:t>.</w:t>
          </w:r>
        </w:p>
      </w:tc>
    </w:tr>
    <w:tr w:rsidR="00BB4E05" w:rsidRPr="00F93087" w:rsidTr="00844431">
      <w:trPr>
        <w:cantSplit/>
        <w:trHeight w:val="283"/>
        <w:jc w:val="center"/>
      </w:trPr>
      <w:tc>
        <w:tcPr>
          <w:tcW w:w="2946" w:type="dxa"/>
          <w:vMerge/>
          <w:tcBorders>
            <w:left w:val="double" w:sz="4" w:space="0" w:color="auto"/>
            <w:bottom w:val="double" w:sz="4" w:space="0" w:color="auto"/>
            <w:right w:val="single" w:sz="4" w:space="0" w:color="auto"/>
          </w:tcBorders>
          <w:vAlign w:val="center"/>
        </w:tcPr>
        <w:p w:rsidR="00BB4E05" w:rsidRPr="00F93087" w:rsidRDefault="00BB4E05" w:rsidP="00C60E62">
          <w:pPr>
            <w:keepNext/>
            <w:ind w:left="0"/>
            <w:jc w:val="center"/>
            <w:outlineLvl w:val="2"/>
            <w:rPr>
              <w:rFonts w:ascii="Times New Roman" w:hAnsi="Times New Roman"/>
              <w:color w:val="0000FF"/>
              <w:sz w:val="12"/>
              <w:szCs w:val="20"/>
            </w:rPr>
          </w:pPr>
        </w:p>
      </w:tc>
      <w:tc>
        <w:tcPr>
          <w:tcW w:w="4536" w:type="dxa"/>
          <w:vMerge/>
          <w:tcBorders>
            <w:top w:val="nil"/>
            <w:left w:val="single" w:sz="4" w:space="0" w:color="auto"/>
            <w:bottom w:val="double" w:sz="4" w:space="0" w:color="auto"/>
            <w:right w:val="single" w:sz="4" w:space="0" w:color="auto"/>
          </w:tcBorders>
          <w:shd w:val="clear" w:color="auto" w:fill="E0E0E0"/>
          <w:vAlign w:val="center"/>
        </w:tcPr>
        <w:p w:rsidR="00BB4E05" w:rsidRPr="00F93087" w:rsidRDefault="00BB4E05" w:rsidP="00C60E62">
          <w:pPr>
            <w:overflowPunct w:val="0"/>
            <w:autoSpaceDE w:val="0"/>
            <w:autoSpaceDN w:val="0"/>
            <w:adjustRightInd w:val="0"/>
            <w:ind w:left="0"/>
            <w:jc w:val="center"/>
            <w:textAlignment w:val="baseline"/>
            <w:rPr>
              <w:rFonts w:ascii="Times New Roman" w:hAnsi="Times New Roman"/>
              <w:b/>
              <w:sz w:val="28"/>
              <w:szCs w:val="28"/>
            </w:rPr>
          </w:pPr>
        </w:p>
      </w:tc>
      <w:tc>
        <w:tcPr>
          <w:tcW w:w="2155" w:type="dxa"/>
          <w:tcBorders>
            <w:top w:val="single" w:sz="4" w:space="0" w:color="auto"/>
            <w:left w:val="single" w:sz="4" w:space="0" w:color="auto"/>
            <w:bottom w:val="double" w:sz="4" w:space="0" w:color="auto"/>
            <w:right w:val="double" w:sz="4" w:space="0" w:color="auto"/>
          </w:tcBorders>
          <w:shd w:val="clear" w:color="auto" w:fill="auto"/>
          <w:vAlign w:val="center"/>
        </w:tcPr>
        <w:p w:rsidR="00BB4E05" w:rsidRPr="00210F3C" w:rsidRDefault="00BB4E05" w:rsidP="00844431">
          <w:pPr>
            <w:tabs>
              <w:tab w:val="right" w:pos="2015"/>
              <w:tab w:val="center" w:pos="4536"/>
              <w:tab w:val="right" w:pos="9072"/>
            </w:tabs>
            <w:overflowPunct w:val="0"/>
            <w:autoSpaceDE w:val="0"/>
            <w:autoSpaceDN w:val="0"/>
            <w:adjustRightInd w:val="0"/>
            <w:ind w:left="57" w:right="57"/>
            <w:textAlignment w:val="baseline"/>
            <w:rPr>
              <w:rFonts w:ascii="Times New Roman" w:hAnsi="Times New Roman"/>
              <w:sz w:val="16"/>
              <w:szCs w:val="16"/>
              <w:lang w:val="de-DE"/>
            </w:rPr>
          </w:pPr>
          <w:r w:rsidRPr="00210F3C">
            <w:rPr>
              <w:rFonts w:ascii="Times New Roman" w:hAnsi="Times New Roman"/>
              <w:sz w:val="16"/>
              <w:szCs w:val="16"/>
            </w:rPr>
            <w:t>Oldalszám:</w:t>
          </w:r>
          <w:r w:rsidRPr="00210F3C">
            <w:rPr>
              <w:rFonts w:ascii="Times New Roman" w:hAnsi="Times New Roman"/>
              <w:sz w:val="16"/>
              <w:szCs w:val="16"/>
            </w:rPr>
            <w:tab/>
          </w:r>
          <w:r w:rsidRPr="009005CF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9005CF">
            <w:rPr>
              <w:rFonts w:ascii="Times New Roman" w:hAnsi="Times New Roman"/>
              <w:sz w:val="20"/>
              <w:szCs w:val="20"/>
            </w:rPr>
            <w:instrText xml:space="preserve"> PAGE </w:instrText>
          </w:r>
          <w:r w:rsidRPr="009005CF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5E6114">
            <w:rPr>
              <w:rFonts w:ascii="Times New Roman" w:hAnsi="Times New Roman"/>
              <w:noProof/>
              <w:sz w:val="20"/>
              <w:szCs w:val="20"/>
            </w:rPr>
            <w:t>29</w:t>
          </w:r>
          <w:r w:rsidRPr="009005CF">
            <w:rPr>
              <w:rFonts w:ascii="Times New Roman" w:hAnsi="Times New Roman"/>
              <w:sz w:val="20"/>
              <w:szCs w:val="20"/>
            </w:rPr>
            <w:fldChar w:fldCharType="end"/>
          </w:r>
          <w:r w:rsidRPr="009005CF">
            <w:rPr>
              <w:rFonts w:ascii="Times New Roman" w:hAnsi="Times New Roman"/>
              <w:sz w:val="20"/>
              <w:szCs w:val="20"/>
            </w:rPr>
            <w:t xml:space="preserve"> / </w:t>
          </w:r>
          <w:r w:rsidRPr="009005CF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9005CF">
            <w:rPr>
              <w:rFonts w:ascii="Times New Roman" w:hAnsi="Times New Roman"/>
              <w:sz w:val="20"/>
              <w:szCs w:val="20"/>
            </w:rPr>
            <w:instrText xml:space="preserve"> NUMPAGES </w:instrText>
          </w:r>
          <w:r w:rsidRPr="009005CF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5E6114">
            <w:rPr>
              <w:rFonts w:ascii="Times New Roman" w:hAnsi="Times New Roman"/>
              <w:noProof/>
              <w:sz w:val="20"/>
              <w:szCs w:val="20"/>
            </w:rPr>
            <w:t>29</w:t>
          </w:r>
          <w:r w:rsidRPr="009005CF">
            <w:rPr>
              <w:rFonts w:ascii="Times New Roman" w:hAnsi="Times New Roman"/>
              <w:sz w:val="20"/>
              <w:szCs w:val="20"/>
            </w:rPr>
            <w:fldChar w:fldCharType="end"/>
          </w:r>
        </w:p>
      </w:tc>
    </w:tr>
  </w:tbl>
  <w:p w:rsidR="00BB4E05" w:rsidRPr="00866B72" w:rsidRDefault="00BB4E05" w:rsidP="008961F2">
    <w:pPr>
      <w:pStyle w:val="lfej"/>
      <w:ind w:left="0"/>
      <w:rPr>
        <w:sz w:val="8"/>
        <w:szCs w:val="8"/>
      </w:rPr>
    </w:pPr>
  </w:p>
  <w:tbl>
    <w:tblPr>
      <w:tblStyle w:val="Rcsostblzat"/>
      <w:tblW w:w="9639" w:type="dxa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8" w:space="0" w:color="auto"/>
      </w:tblBorders>
      <w:tblLook w:val="04A0" w:firstRow="1" w:lastRow="0" w:firstColumn="1" w:lastColumn="0" w:noHBand="0" w:noVBand="1"/>
    </w:tblPr>
    <w:tblGrid>
      <w:gridCol w:w="1722"/>
      <w:gridCol w:w="3521"/>
      <w:gridCol w:w="2677"/>
      <w:gridCol w:w="1719"/>
    </w:tblGrid>
    <w:tr w:rsidR="00BB4E05" w:rsidTr="00844431">
      <w:trPr>
        <w:jc w:val="center"/>
      </w:trPr>
      <w:tc>
        <w:tcPr>
          <w:tcW w:w="1723" w:type="dxa"/>
          <w:shd w:val="clear" w:color="auto" w:fill="D9D9D9" w:themeFill="background1" w:themeFillShade="D9"/>
          <w:vAlign w:val="center"/>
        </w:tcPr>
        <w:p w:rsidR="00BB4E05" w:rsidRDefault="00BB4E05" w:rsidP="00866B72">
          <w:pPr>
            <w:pStyle w:val="lfej"/>
            <w:ind w:left="0"/>
            <w:jc w:val="center"/>
            <w:rPr>
              <w:rFonts w:ascii="Times New Roman" w:hAnsi="Times New Roman"/>
              <w:sz w:val="16"/>
              <w:szCs w:val="16"/>
            </w:rPr>
          </w:pPr>
          <w:r w:rsidRPr="00866B72">
            <w:rPr>
              <w:rFonts w:ascii="Times New Roman" w:hAnsi="Times New Roman"/>
              <w:sz w:val="16"/>
              <w:szCs w:val="16"/>
            </w:rPr>
            <w:t>Dokumentum</w:t>
          </w:r>
        </w:p>
        <w:p w:rsidR="00BB4E05" w:rsidRPr="00866B72" w:rsidRDefault="00BB4E05" w:rsidP="00866B72">
          <w:pPr>
            <w:pStyle w:val="lfej"/>
            <w:ind w:left="0"/>
            <w:jc w:val="center"/>
            <w:rPr>
              <w:sz w:val="16"/>
              <w:szCs w:val="16"/>
            </w:rPr>
          </w:pPr>
          <w:r w:rsidRPr="00866B72">
            <w:rPr>
              <w:rFonts w:ascii="Times New Roman" w:hAnsi="Times New Roman"/>
              <w:sz w:val="16"/>
              <w:szCs w:val="16"/>
            </w:rPr>
            <w:t>azonosító/verzió szám</w:t>
          </w:r>
        </w:p>
      </w:tc>
      <w:tc>
        <w:tcPr>
          <w:tcW w:w="3544" w:type="dxa"/>
          <w:shd w:val="clear" w:color="auto" w:fill="D9D9D9" w:themeFill="background1" w:themeFillShade="D9"/>
          <w:vAlign w:val="center"/>
        </w:tcPr>
        <w:p w:rsidR="00BB4E05" w:rsidRPr="00DD541F" w:rsidRDefault="00BB4E05" w:rsidP="00E76C56">
          <w:pPr>
            <w:pStyle w:val="lfej"/>
            <w:tabs>
              <w:tab w:val="clear" w:pos="4536"/>
              <w:tab w:val="clear" w:pos="9072"/>
              <w:tab w:val="left" w:pos="176"/>
            </w:tabs>
            <w:ind w:left="360"/>
            <w:jc w:val="center"/>
            <w:rPr>
              <w:b/>
              <w:sz w:val="20"/>
              <w:szCs w:val="20"/>
            </w:rPr>
          </w:pPr>
          <w:r>
            <w:rPr>
              <w:rFonts w:ascii="Times New Roman" w:hAnsi="Times New Roman"/>
              <w:b/>
              <w:sz w:val="20"/>
              <w:szCs w:val="20"/>
            </w:rPr>
            <w:t>Alkatrészcsoport</w:t>
          </w:r>
          <w:r w:rsidRPr="00DD541F">
            <w:rPr>
              <w:rFonts w:ascii="Times New Roman" w:hAnsi="Times New Roman"/>
              <w:b/>
              <w:sz w:val="20"/>
              <w:szCs w:val="20"/>
            </w:rPr>
            <w:t xml:space="preserve"> megnevezése</w:t>
          </w:r>
        </w:p>
      </w:tc>
      <w:tc>
        <w:tcPr>
          <w:tcW w:w="2693" w:type="dxa"/>
          <w:shd w:val="clear" w:color="auto" w:fill="D9D9D9" w:themeFill="background1" w:themeFillShade="D9"/>
          <w:vAlign w:val="center"/>
        </w:tcPr>
        <w:p w:rsidR="00BB4E05" w:rsidRPr="002F7A65" w:rsidRDefault="00BB4E05" w:rsidP="00E76C56">
          <w:pPr>
            <w:pStyle w:val="lfej"/>
            <w:tabs>
              <w:tab w:val="clear" w:pos="4536"/>
              <w:tab w:val="clear" w:pos="9072"/>
              <w:tab w:val="left" w:pos="176"/>
            </w:tabs>
            <w:ind w:left="360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F7A65">
            <w:rPr>
              <w:rFonts w:ascii="Times New Roman" w:hAnsi="Times New Roman"/>
              <w:b/>
              <w:sz w:val="20"/>
              <w:szCs w:val="20"/>
            </w:rPr>
            <w:t>Kategória</w:t>
          </w:r>
        </w:p>
      </w:tc>
      <w:tc>
        <w:tcPr>
          <w:tcW w:w="1721" w:type="dxa"/>
          <w:shd w:val="clear" w:color="auto" w:fill="D9D9D9" w:themeFill="background1" w:themeFillShade="D9"/>
          <w:vAlign w:val="center"/>
        </w:tcPr>
        <w:p w:rsidR="00BB4E05" w:rsidRPr="00866B72" w:rsidRDefault="00BB4E05" w:rsidP="00E76C56">
          <w:pPr>
            <w:pStyle w:val="lfej"/>
            <w:tabs>
              <w:tab w:val="clear" w:pos="4536"/>
              <w:tab w:val="clear" w:pos="9072"/>
              <w:tab w:val="left" w:pos="176"/>
            </w:tabs>
            <w:ind w:left="360"/>
            <w:jc w:val="center"/>
            <w:rPr>
              <w:rFonts w:ascii="Times New Roman" w:hAnsi="Times New Roman"/>
              <w:sz w:val="16"/>
              <w:szCs w:val="16"/>
            </w:rPr>
          </w:pPr>
          <w:r w:rsidRPr="00866B72">
            <w:rPr>
              <w:rFonts w:ascii="Times New Roman" w:hAnsi="Times New Roman"/>
              <w:sz w:val="16"/>
              <w:szCs w:val="16"/>
            </w:rPr>
            <w:t xml:space="preserve">Hatályba lépés </w:t>
          </w:r>
        </w:p>
        <w:p w:rsidR="00BB4E05" w:rsidRPr="00866B72" w:rsidRDefault="00BB4E05" w:rsidP="00866B72">
          <w:pPr>
            <w:pStyle w:val="lfej"/>
            <w:ind w:left="0"/>
            <w:jc w:val="center"/>
            <w:rPr>
              <w:sz w:val="16"/>
              <w:szCs w:val="16"/>
            </w:rPr>
          </w:pPr>
          <w:r w:rsidRPr="00866B72">
            <w:rPr>
              <w:rFonts w:ascii="Times New Roman" w:hAnsi="Times New Roman"/>
              <w:sz w:val="16"/>
              <w:szCs w:val="16"/>
            </w:rPr>
            <w:t>dátuma</w:t>
          </w:r>
        </w:p>
      </w:tc>
    </w:tr>
    <w:tr w:rsidR="00BB4E05" w:rsidTr="00844431">
      <w:trPr>
        <w:trHeight w:val="479"/>
        <w:jc w:val="center"/>
      </w:trPr>
      <w:tc>
        <w:tcPr>
          <w:tcW w:w="1723" w:type="dxa"/>
          <w:vAlign w:val="center"/>
        </w:tcPr>
        <w:p w:rsidR="00BB4E05" w:rsidRPr="002F7A65" w:rsidRDefault="00BB4E05" w:rsidP="002F7A65">
          <w:pPr>
            <w:jc w:val="center"/>
            <w:rPr>
              <w:rFonts w:ascii="Times New Roman" w:hAnsi="Times New Roman"/>
              <w:b/>
              <w:sz w:val="20"/>
              <w:szCs w:val="20"/>
            </w:rPr>
          </w:pPr>
          <w:r>
            <w:rPr>
              <w:rFonts w:ascii="Times New Roman" w:hAnsi="Times New Roman"/>
              <w:b/>
              <w:sz w:val="20"/>
              <w:szCs w:val="20"/>
            </w:rPr>
            <w:t>MF</w:t>
          </w:r>
          <w:r w:rsidRPr="002F7A65">
            <w:rPr>
              <w:rFonts w:ascii="Times New Roman" w:hAnsi="Times New Roman"/>
              <w:b/>
              <w:sz w:val="20"/>
              <w:szCs w:val="20"/>
            </w:rPr>
            <w:t>J</w:t>
          </w:r>
          <w:r>
            <w:rPr>
              <w:rFonts w:ascii="Times New Roman" w:hAnsi="Times New Roman"/>
              <w:b/>
              <w:sz w:val="20"/>
              <w:szCs w:val="20"/>
            </w:rPr>
            <w:t>F00</w:t>
          </w:r>
          <w:r w:rsidRPr="002F7A65">
            <w:rPr>
              <w:rFonts w:ascii="Times New Roman" w:hAnsi="Times New Roman"/>
              <w:b/>
              <w:sz w:val="20"/>
              <w:szCs w:val="20"/>
            </w:rPr>
            <w:t>1</w:t>
          </w:r>
          <w:r>
            <w:rPr>
              <w:rFonts w:ascii="Times New Roman" w:hAnsi="Times New Roman"/>
              <w:b/>
              <w:sz w:val="20"/>
              <w:szCs w:val="20"/>
            </w:rPr>
            <w:t>/01</w:t>
          </w:r>
        </w:p>
      </w:tc>
      <w:tc>
        <w:tcPr>
          <w:tcW w:w="3544" w:type="dxa"/>
          <w:vAlign w:val="center"/>
        </w:tcPr>
        <w:p w:rsidR="00BB4E05" w:rsidRPr="002F7A65" w:rsidRDefault="00BB4E05" w:rsidP="00D8347B">
          <w:pPr>
            <w:jc w:val="center"/>
            <w:rPr>
              <w:rFonts w:ascii="Times New Roman" w:hAnsi="Times New Roman"/>
              <w:b/>
              <w:sz w:val="20"/>
              <w:szCs w:val="20"/>
            </w:rPr>
          </w:pPr>
          <w:proofErr w:type="spellStart"/>
          <w:r w:rsidRPr="002F7A65">
            <w:rPr>
              <w:rFonts w:ascii="Times New Roman" w:hAnsi="Times New Roman"/>
              <w:b/>
              <w:sz w:val="20"/>
              <w:szCs w:val="20"/>
            </w:rPr>
            <w:t>Desiro</w:t>
          </w:r>
          <w:proofErr w:type="spellEnd"/>
          <w:r w:rsidRPr="002F7A65">
            <w:rPr>
              <w:rFonts w:ascii="Times New Roman" w:hAnsi="Times New Roman"/>
              <w:b/>
              <w:sz w:val="20"/>
              <w:szCs w:val="20"/>
            </w:rPr>
            <w:t xml:space="preserve"> motorvonat forgóváz</w:t>
          </w:r>
          <w:r>
            <w:rPr>
              <w:rFonts w:ascii="Times New Roman" w:hAnsi="Times New Roman"/>
              <w:b/>
              <w:sz w:val="20"/>
              <w:szCs w:val="20"/>
            </w:rPr>
            <w:t>ak</w:t>
          </w:r>
        </w:p>
      </w:tc>
      <w:tc>
        <w:tcPr>
          <w:tcW w:w="2693" w:type="dxa"/>
          <w:vAlign w:val="center"/>
        </w:tcPr>
        <w:p w:rsidR="00BB4E05" w:rsidRPr="00DD5CBF" w:rsidRDefault="00BB4E05" w:rsidP="00DD5CBF">
          <w:pPr>
            <w:jc w:val="center"/>
            <w:rPr>
              <w:rFonts w:ascii="Times New Roman" w:hAnsi="Times New Roman"/>
              <w:b/>
              <w:szCs w:val="22"/>
            </w:rPr>
          </w:pPr>
          <w:r>
            <w:rPr>
              <w:rFonts w:ascii="Times New Roman" w:hAnsi="Times New Roman"/>
              <w:b/>
              <w:sz w:val="20"/>
              <w:szCs w:val="20"/>
            </w:rPr>
            <w:t>Motorvonat részegység</w:t>
          </w:r>
        </w:p>
      </w:tc>
      <w:tc>
        <w:tcPr>
          <w:tcW w:w="1721" w:type="dxa"/>
          <w:vAlign w:val="center"/>
        </w:tcPr>
        <w:p w:rsidR="00BB4E05" w:rsidRPr="002F7A65" w:rsidRDefault="00BB4E05" w:rsidP="002F7A65">
          <w:pPr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F7A65">
            <w:rPr>
              <w:rFonts w:ascii="Times New Roman" w:hAnsi="Times New Roman"/>
              <w:b/>
              <w:sz w:val="20"/>
              <w:szCs w:val="20"/>
            </w:rPr>
            <w:t>2016.09.01.</w:t>
          </w:r>
        </w:p>
      </w:tc>
    </w:tr>
  </w:tbl>
  <w:p w:rsidR="00BB4E05" w:rsidRPr="00866B72" w:rsidRDefault="00BB4E05" w:rsidP="00866B72">
    <w:pPr>
      <w:pStyle w:val="lfej"/>
      <w:ind w:left="0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08C44D4"/>
    <w:lvl w:ilvl="0">
      <w:numFmt w:val="bullet"/>
      <w:lvlText w:val="*"/>
      <w:lvlJc w:val="left"/>
    </w:lvl>
  </w:abstractNum>
  <w:abstractNum w:abstractNumId="1">
    <w:nsid w:val="03E2301C"/>
    <w:multiLevelType w:val="hybridMultilevel"/>
    <w:tmpl w:val="DF3A51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6222C8"/>
    <w:multiLevelType w:val="hybridMultilevel"/>
    <w:tmpl w:val="358E017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2C05E1D"/>
    <w:multiLevelType w:val="hybridMultilevel"/>
    <w:tmpl w:val="A0D6999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73C5CAE"/>
    <w:multiLevelType w:val="hybridMultilevel"/>
    <w:tmpl w:val="6F96341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A6E3FDC"/>
    <w:multiLevelType w:val="hybridMultilevel"/>
    <w:tmpl w:val="71DC7CF8"/>
    <w:lvl w:ilvl="0" w:tplc="2070BCB8">
      <w:start w:val="1"/>
      <w:numFmt w:val="decimal"/>
      <w:pStyle w:val="Cmsor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B2410BC"/>
    <w:multiLevelType w:val="hybridMultilevel"/>
    <w:tmpl w:val="4364CF3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6F01F2B"/>
    <w:multiLevelType w:val="multilevel"/>
    <w:tmpl w:val="29ACF5FA"/>
    <w:lvl w:ilvl="0">
      <w:numFmt w:val="decimal"/>
      <w:pStyle w:val="TJ1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36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284" w:firstLine="0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32"/>
        <w:szCs w:val="32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szCs w:val="28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szCs w:val="22"/>
        <w:u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u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num" w:pos="3606"/>
        </w:tabs>
        <w:ind w:left="324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6"/>
        </w:tabs>
        <w:ind w:left="375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6"/>
        </w:tabs>
        <w:ind w:left="4326" w:hanging="1440"/>
      </w:pPr>
      <w:rPr>
        <w:rFonts w:hint="default"/>
      </w:rPr>
    </w:lvl>
  </w:abstractNum>
  <w:abstractNum w:abstractNumId="8">
    <w:nsid w:val="59EF0095"/>
    <w:multiLevelType w:val="hybridMultilevel"/>
    <w:tmpl w:val="1746443A"/>
    <w:lvl w:ilvl="0" w:tplc="040E000F">
      <w:start w:val="1"/>
      <w:numFmt w:val="decimal"/>
      <w:lvlText w:val="%1."/>
      <w:lvlJc w:val="left"/>
      <w:pPr>
        <w:ind w:left="850" w:hanging="360"/>
      </w:pPr>
    </w:lvl>
    <w:lvl w:ilvl="1" w:tplc="040E0019" w:tentative="1">
      <w:start w:val="1"/>
      <w:numFmt w:val="lowerLetter"/>
      <w:lvlText w:val="%2."/>
      <w:lvlJc w:val="left"/>
      <w:pPr>
        <w:ind w:left="1570" w:hanging="360"/>
      </w:pPr>
    </w:lvl>
    <w:lvl w:ilvl="2" w:tplc="040E001B" w:tentative="1">
      <w:start w:val="1"/>
      <w:numFmt w:val="lowerRoman"/>
      <w:lvlText w:val="%3."/>
      <w:lvlJc w:val="right"/>
      <w:pPr>
        <w:ind w:left="2290" w:hanging="180"/>
      </w:pPr>
    </w:lvl>
    <w:lvl w:ilvl="3" w:tplc="040E000F" w:tentative="1">
      <w:start w:val="1"/>
      <w:numFmt w:val="decimal"/>
      <w:lvlText w:val="%4."/>
      <w:lvlJc w:val="left"/>
      <w:pPr>
        <w:ind w:left="3010" w:hanging="360"/>
      </w:pPr>
    </w:lvl>
    <w:lvl w:ilvl="4" w:tplc="040E0019" w:tentative="1">
      <w:start w:val="1"/>
      <w:numFmt w:val="lowerLetter"/>
      <w:lvlText w:val="%5."/>
      <w:lvlJc w:val="left"/>
      <w:pPr>
        <w:ind w:left="3730" w:hanging="360"/>
      </w:pPr>
    </w:lvl>
    <w:lvl w:ilvl="5" w:tplc="040E001B" w:tentative="1">
      <w:start w:val="1"/>
      <w:numFmt w:val="lowerRoman"/>
      <w:lvlText w:val="%6."/>
      <w:lvlJc w:val="right"/>
      <w:pPr>
        <w:ind w:left="4450" w:hanging="180"/>
      </w:pPr>
    </w:lvl>
    <w:lvl w:ilvl="6" w:tplc="040E000F" w:tentative="1">
      <w:start w:val="1"/>
      <w:numFmt w:val="decimal"/>
      <w:lvlText w:val="%7."/>
      <w:lvlJc w:val="left"/>
      <w:pPr>
        <w:ind w:left="5170" w:hanging="360"/>
      </w:pPr>
    </w:lvl>
    <w:lvl w:ilvl="7" w:tplc="040E0019" w:tentative="1">
      <w:start w:val="1"/>
      <w:numFmt w:val="lowerLetter"/>
      <w:lvlText w:val="%8."/>
      <w:lvlJc w:val="left"/>
      <w:pPr>
        <w:ind w:left="5890" w:hanging="360"/>
      </w:pPr>
    </w:lvl>
    <w:lvl w:ilvl="8" w:tplc="040E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9">
    <w:nsid w:val="5CC82C2A"/>
    <w:multiLevelType w:val="hybridMultilevel"/>
    <w:tmpl w:val="27A0A824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ED02EBE"/>
    <w:multiLevelType w:val="hybridMultilevel"/>
    <w:tmpl w:val="EADA5942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9731EC8"/>
    <w:multiLevelType w:val="hybridMultilevel"/>
    <w:tmpl w:val="A0D6999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E311DD0"/>
    <w:multiLevelType w:val="hybridMultilevel"/>
    <w:tmpl w:val="E4A2C494"/>
    <w:lvl w:ilvl="0" w:tplc="040E000F">
      <w:start w:val="1"/>
      <w:numFmt w:val="decimal"/>
      <w:lvlText w:val="%1."/>
      <w:lvlJc w:val="left"/>
      <w:pPr>
        <w:ind w:left="1039" w:hanging="360"/>
      </w:pPr>
    </w:lvl>
    <w:lvl w:ilvl="1" w:tplc="040E0019" w:tentative="1">
      <w:start w:val="1"/>
      <w:numFmt w:val="lowerLetter"/>
      <w:lvlText w:val="%2."/>
      <w:lvlJc w:val="left"/>
      <w:pPr>
        <w:ind w:left="1759" w:hanging="360"/>
      </w:pPr>
    </w:lvl>
    <w:lvl w:ilvl="2" w:tplc="040E001B" w:tentative="1">
      <w:start w:val="1"/>
      <w:numFmt w:val="lowerRoman"/>
      <w:lvlText w:val="%3."/>
      <w:lvlJc w:val="right"/>
      <w:pPr>
        <w:ind w:left="2479" w:hanging="180"/>
      </w:pPr>
    </w:lvl>
    <w:lvl w:ilvl="3" w:tplc="040E000F" w:tentative="1">
      <w:start w:val="1"/>
      <w:numFmt w:val="decimal"/>
      <w:lvlText w:val="%4."/>
      <w:lvlJc w:val="left"/>
      <w:pPr>
        <w:ind w:left="3199" w:hanging="360"/>
      </w:pPr>
    </w:lvl>
    <w:lvl w:ilvl="4" w:tplc="040E0019" w:tentative="1">
      <w:start w:val="1"/>
      <w:numFmt w:val="lowerLetter"/>
      <w:lvlText w:val="%5."/>
      <w:lvlJc w:val="left"/>
      <w:pPr>
        <w:ind w:left="3919" w:hanging="360"/>
      </w:pPr>
    </w:lvl>
    <w:lvl w:ilvl="5" w:tplc="040E001B" w:tentative="1">
      <w:start w:val="1"/>
      <w:numFmt w:val="lowerRoman"/>
      <w:lvlText w:val="%6."/>
      <w:lvlJc w:val="right"/>
      <w:pPr>
        <w:ind w:left="4639" w:hanging="180"/>
      </w:pPr>
    </w:lvl>
    <w:lvl w:ilvl="6" w:tplc="040E000F" w:tentative="1">
      <w:start w:val="1"/>
      <w:numFmt w:val="decimal"/>
      <w:lvlText w:val="%7."/>
      <w:lvlJc w:val="left"/>
      <w:pPr>
        <w:ind w:left="5359" w:hanging="360"/>
      </w:pPr>
    </w:lvl>
    <w:lvl w:ilvl="7" w:tplc="040E0019" w:tentative="1">
      <w:start w:val="1"/>
      <w:numFmt w:val="lowerLetter"/>
      <w:lvlText w:val="%8."/>
      <w:lvlJc w:val="left"/>
      <w:pPr>
        <w:ind w:left="6079" w:hanging="360"/>
      </w:pPr>
    </w:lvl>
    <w:lvl w:ilvl="8" w:tplc="040E001B" w:tentative="1">
      <w:start w:val="1"/>
      <w:numFmt w:val="lowerRoman"/>
      <w:lvlText w:val="%9."/>
      <w:lvlJc w:val="right"/>
      <w:pPr>
        <w:ind w:left="6799" w:hanging="180"/>
      </w:pPr>
    </w:lvl>
  </w:abstractNum>
  <w:abstractNum w:abstractNumId="13">
    <w:nsid w:val="7A9745A4"/>
    <w:multiLevelType w:val="hybridMultilevel"/>
    <w:tmpl w:val="B4A0008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DB84661"/>
    <w:multiLevelType w:val="hybridMultilevel"/>
    <w:tmpl w:val="710EAE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7"/>
  </w:num>
  <w:num w:numId="4">
    <w:abstractNumId w:val="0"/>
    <w:lvlOverride w:ilvl="0">
      <w:lvl w:ilvl="0">
        <w:numFmt w:val="bullet"/>
        <w:lvlText w:val="-"/>
        <w:legacy w:legacy="1" w:legacySpace="0" w:legacyIndent="288"/>
        <w:lvlJc w:val="left"/>
        <w:rPr>
          <w:rFonts w:ascii="Arial" w:hAnsi="Arial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283"/>
        <w:lvlJc w:val="left"/>
        <w:rPr>
          <w:rFonts w:ascii="Arial" w:hAnsi="Arial" w:hint="default"/>
        </w:rPr>
      </w:lvl>
    </w:lvlOverride>
  </w:num>
  <w:num w:numId="6">
    <w:abstractNumId w:val="8"/>
  </w:num>
  <w:num w:numId="7">
    <w:abstractNumId w:val="14"/>
  </w:num>
  <w:num w:numId="8">
    <w:abstractNumId w:val="1"/>
  </w:num>
  <w:num w:numId="9">
    <w:abstractNumId w:val="10"/>
  </w:num>
  <w:num w:numId="10">
    <w:abstractNumId w:val="13"/>
  </w:num>
  <w:num w:numId="11">
    <w:abstractNumId w:val="9"/>
  </w:num>
  <w:num w:numId="12">
    <w:abstractNumId w:val="4"/>
  </w:num>
  <w:num w:numId="13">
    <w:abstractNumId w:val="2"/>
  </w:num>
  <w:num w:numId="14">
    <w:abstractNumId w:val="3"/>
  </w:num>
  <w:num w:numId="15">
    <w:abstractNumId w:val="6"/>
  </w:num>
  <w:num w:numId="16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50C"/>
    <w:rsid w:val="00010835"/>
    <w:rsid w:val="000123F9"/>
    <w:rsid w:val="00013778"/>
    <w:rsid w:val="00016FEC"/>
    <w:rsid w:val="00020441"/>
    <w:rsid w:val="00036F42"/>
    <w:rsid w:val="00042F52"/>
    <w:rsid w:val="000506D1"/>
    <w:rsid w:val="00053DF6"/>
    <w:rsid w:val="00084A67"/>
    <w:rsid w:val="00090716"/>
    <w:rsid w:val="00092391"/>
    <w:rsid w:val="000954A9"/>
    <w:rsid w:val="00097F50"/>
    <w:rsid w:val="000A7E74"/>
    <w:rsid w:val="000B4BB8"/>
    <w:rsid w:val="000B50E2"/>
    <w:rsid w:val="000D250C"/>
    <w:rsid w:val="000F5EE8"/>
    <w:rsid w:val="00101048"/>
    <w:rsid w:val="001101AF"/>
    <w:rsid w:val="001246ED"/>
    <w:rsid w:val="00142F35"/>
    <w:rsid w:val="00157F49"/>
    <w:rsid w:val="001604CB"/>
    <w:rsid w:val="00164ED4"/>
    <w:rsid w:val="00172E95"/>
    <w:rsid w:val="001752F0"/>
    <w:rsid w:val="00195200"/>
    <w:rsid w:val="001A4441"/>
    <w:rsid w:val="001A4ED4"/>
    <w:rsid w:val="001B4D94"/>
    <w:rsid w:val="001B58A8"/>
    <w:rsid w:val="001B5C93"/>
    <w:rsid w:val="001C4CC2"/>
    <w:rsid w:val="001E3414"/>
    <w:rsid w:val="001F0504"/>
    <w:rsid w:val="001F1829"/>
    <w:rsid w:val="00201345"/>
    <w:rsid w:val="00213504"/>
    <w:rsid w:val="00215611"/>
    <w:rsid w:val="0022463F"/>
    <w:rsid w:val="00226D7F"/>
    <w:rsid w:val="0022741B"/>
    <w:rsid w:val="002305C2"/>
    <w:rsid w:val="002375C2"/>
    <w:rsid w:val="00251FFD"/>
    <w:rsid w:val="00257991"/>
    <w:rsid w:val="0026085B"/>
    <w:rsid w:val="002632F8"/>
    <w:rsid w:val="002651ED"/>
    <w:rsid w:val="00265DED"/>
    <w:rsid w:val="0027054F"/>
    <w:rsid w:val="00274217"/>
    <w:rsid w:val="00281AD9"/>
    <w:rsid w:val="002A132A"/>
    <w:rsid w:val="002B2BF1"/>
    <w:rsid w:val="002B3410"/>
    <w:rsid w:val="002C06AE"/>
    <w:rsid w:val="002C1B82"/>
    <w:rsid w:val="002C2835"/>
    <w:rsid w:val="002D409A"/>
    <w:rsid w:val="002E43FE"/>
    <w:rsid w:val="002F2837"/>
    <w:rsid w:val="002F7A65"/>
    <w:rsid w:val="00331680"/>
    <w:rsid w:val="00337E40"/>
    <w:rsid w:val="003404EC"/>
    <w:rsid w:val="00340C7C"/>
    <w:rsid w:val="003453AA"/>
    <w:rsid w:val="0035470B"/>
    <w:rsid w:val="00355E55"/>
    <w:rsid w:val="003642BB"/>
    <w:rsid w:val="00374774"/>
    <w:rsid w:val="00386E3B"/>
    <w:rsid w:val="00393A19"/>
    <w:rsid w:val="00394C59"/>
    <w:rsid w:val="00394C76"/>
    <w:rsid w:val="003B2AFA"/>
    <w:rsid w:val="003B7E9B"/>
    <w:rsid w:val="003C1778"/>
    <w:rsid w:val="003D57ED"/>
    <w:rsid w:val="003D581A"/>
    <w:rsid w:val="003E2AA0"/>
    <w:rsid w:val="003E3BDE"/>
    <w:rsid w:val="003E73DE"/>
    <w:rsid w:val="003F3589"/>
    <w:rsid w:val="003F657D"/>
    <w:rsid w:val="0040023A"/>
    <w:rsid w:val="00411273"/>
    <w:rsid w:val="00411BAC"/>
    <w:rsid w:val="00415534"/>
    <w:rsid w:val="00421941"/>
    <w:rsid w:val="004229E0"/>
    <w:rsid w:val="004317F3"/>
    <w:rsid w:val="00447273"/>
    <w:rsid w:val="00451584"/>
    <w:rsid w:val="004700D6"/>
    <w:rsid w:val="0047098A"/>
    <w:rsid w:val="00475E98"/>
    <w:rsid w:val="004830AE"/>
    <w:rsid w:val="00483C71"/>
    <w:rsid w:val="004875BC"/>
    <w:rsid w:val="004B1CB9"/>
    <w:rsid w:val="004B41AB"/>
    <w:rsid w:val="004B7B31"/>
    <w:rsid w:val="004D5624"/>
    <w:rsid w:val="004D6DBA"/>
    <w:rsid w:val="004E008E"/>
    <w:rsid w:val="004F1C23"/>
    <w:rsid w:val="00503AA9"/>
    <w:rsid w:val="005112FD"/>
    <w:rsid w:val="00513881"/>
    <w:rsid w:val="00514258"/>
    <w:rsid w:val="00520C81"/>
    <w:rsid w:val="0052758B"/>
    <w:rsid w:val="005303D7"/>
    <w:rsid w:val="005330A8"/>
    <w:rsid w:val="0053422F"/>
    <w:rsid w:val="00534CE6"/>
    <w:rsid w:val="0054452A"/>
    <w:rsid w:val="00545A97"/>
    <w:rsid w:val="00545DD4"/>
    <w:rsid w:val="00550754"/>
    <w:rsid w:val="005544C3"/>
    <w:rsid w:val="005549D4"/>
    <w:rsid w:val="00561BB5"/>
    <w:rsid w:val="005802D4"/>
    <w:rsid w:val="005A02D3"/>
    <w:rsid w:val="005A23C2"/>
    <w:rsid w:val="005A347D"/>
    <w:rsid w:val="005B3DE3"/>
    <w:rsid w:val="005C6842"/>
    <w:rsid w:val="005D01E1"/>
    <w:rsid w:val="005D280E"/>
    <w:rsid w:val="005D4C16"/>
    <w:rsid w:val="005D582B"/>
    <w:rsid w:val="005E0F48"/>
    <w:rsid w:val="005E6114"/>
    <w:rsid w:val="005F2590"/>
    <w:rsid w:val="005F5D6B"/>
    <w:rsid w:val="0060104C"/>
    <w:rsid w:val="0060581B"/>
    <w:rsid w:val="00612538"/>
    <w:rsid w:val="006127DE"/>
    <w:rsid w:val="00612CDD"/>
    <w:rsid w:val="00616D26"/>
    <w:rsid w:val="006333F3"/>
    <w:rsid w:val="00634A89"/>
    <w:rsid w:val="006379CC"/>
    <w:rsid w:val="00647AA6"/>
    <w:rsid w:val="00647CDD"/>
    <w:rsid w:val="00656E6E"/>
    <w:rsid w:val="0067558D"/>
    <w:rsid w:val="00675D91"/>
    <w:rsid w:val="00695527"/>
    <w:rsid w:val="006964BB"/>
    <w:rsid w:val="006A3DF5"/>
    <w:rsid w:val="006B1898"/>
    <w:rsid w:val="006B4BDD"/>
    <w:rsid w:val="006C6367"/>
    <w:rsid w:val="006E1C91"/>
    <w:rsid w:val="006F311C"/>
    <w:rsid w:val="006F7C4B"/>
    <w:rsid w:val="0070228D"/>
    <w:rsid w:val="00703187"/>
    <w:rsid w:val="00706CF8"/>
    <w:rsid w:val="007075BE"/>
    <w:rsid w:val="007218CB"/>
    <w:rsid w:val="00721C2B"/>
    <w:rsid w:val="00722D49"/>
    <w:rsid w:val="00723C65"/>
    <w:rsid w:val="00725BA5"/>
    <w:rsid w:val="00766BF4"/>
    <w:rsid w:val="00774BFF"/>
    <w:rsid w:val="00775F9D"/>
    <w:rsid w:val="00783140"/>
    <w:rsid w:val="0078511A"/>
    <w:rsid w:val="00791523"/>
    <w:rsid w:val="007A0459"/>
    <w:rsid w:val="007A335D"/>
    <w:rsid w:val="007A471E"/>
    <w:rsid w:val="007C3D14"/>
    <w:rsid w:val="007C44AE"/>
    <w:rsid w:val="007C4B56"/>
    <w:rsid w:val="007C6C11"/>
    <w:rsid w:val="007F2F79"/>
    <w:rsid w:val="007F609A"/>
    <w:rsid w:val="007F72BE"/>
    <w:rsid w:val="008001D7"/>
    <w:rsid w:val="00810D01"/>
    <w:rsid w:val="00814BB7"/>
    <w:rsid w:val="00821997"/>
    <w:rsid w:val="00830C28"/>
    <w:rsid w:val="00840455"/>
    <w:rsid w:val="00844431"/>
    <w:rsid w:val="00851DBA"/>
    <w:rsid w:val="00852472"/>
    <w:rsid w:val="008545F8"/>
    <w:rsid w:val="0085563D"/>
    <w:rsid w:val="0086045D"/>
    <w:rsid w:val="00862148"/>
    <w:rsid w:val="00862552"/>
    <w:rsid w:val="00866B72"/>
    <w:rsid w:val="00867B08"/>
    <w:rsid w:val="0087068A"/>
    <w:rsid w:val="008752F9"/>
    <w:rsid w:val="00881911"/>
    <w:rsid w:val="00883423"/>
    <w:rsid w:val="008838DE"/>
    <w:rsid w:val="00886CDD"/>
    <w:rsid w:val="00892DF9"/>
    <w:rsid w:val="008961F2"/>
    <w:rsid w:val="00896CCB"/>
    <w:rsid w:val="008A1CE1"/>
    <w:rsid w:val="008A260D"/>
    <w:rsid w:val="008A478C"/>
    <w:rsid w:val="008B06B6"/>
    <w:rsid w:val="008D0AA7"/>
    <w:rsid w:val="008D1B32"/>
    <w:rsid w:val="008F7E17"/>
    <w:rsid w:val="0091023B"/>
    <w:rsid w:val="00911099"/>
    <w:rsid w:val="00911649"/>
    <w:rsid w:val="00912090"/>
    <w:rsid w:val="009121E4"/>
    <w:rsid w:val="00914694"/>
    <w:rsid w:val="00924C25"/>
    <w:rsid w:val="00925465"/>
    <w:rsid w:val="00925CE7"/>
    <w:rsid w:val="00931B73"/>
    <w:rsid w:val="009322AC"/>
    <w:rsid w:val="00932E6E"/>
    <w:rsid w:val="0093783C"/>
    <w:rsid w:val="00937994"/>
    <w:rsid w:val="0095232E"/>
    <w:rsid w:val="009623C2"/>
    <w:rsid w:val="00965157"/>
    <w:rsid w:val="0096537D"/>
    <w:rsid w:val="00966935"/>
    <w:rsid w:val="00971F49"/>
    <w:rsid w:val="0097312A"/>
    <w:rsid w:val="00973B77"/>
    <w:rsid w:val="0098521D"/>
    <w:rsid w:val="009863EC"/>
    <w:rsid w:val="00987AD4"/>
    <w:rsid w:val="00995CAE"/>
    <w:rsid w:val="009A10F5"/>
    <w:rsid w:val="009A2A34"/>
    <w:rsid w:val="009B755E"/>
    <w:rsid w:val="009C7856"/>
    <w:rsid w:val="009D2F3E"/>
    <w:rsid w:val="009D6733"/>
    <w:rsid w:val="009F03FC"/>
    <w:rsid w:val="009F1784"/>
    <w:rsid w:val="009F3463"/>
    <w:rsid w:val="009F4054"/>
    <w:rsid w:val="009F565E"/>
    <w:rsid w:val="009F6766"/>
    <w:rsid w:val="00A07D5A"/>
    <w:rsid w:val="00A20FDC"/>
    <w:rsid w:val="00A22DBC"/>
    <w:rsid w:val="00A23235"/>
    <w:rsid w:val="00A23A6F"/>
    <w:rsid w:val="00A319CC"/>
    <w:rsid w:val="00A33333"/>
    <w:rsid w:val="00A36230"/>
    <w:rsid w:val="00A421A9"/>
    <w:rsid w:val="00A46BD6"/>
    <w:rsid w:val="00A478AC"/>
    <w:rsid w:val="00A6036A"/>
    <w:rsid w:val="00A67C71"/>
    <w:rsid w:val="00A83E30"/>
    <w:rsid w:val="00A95CC8"/>
    <w:rsid w:val="00A970C3"/>
    <w:rsid w:val="00AA44F0"/>
    <w:rsid w:val="00AB3F8C"/>
    <w:rsid w:val="00AC294A"/>
    <w:rsid w:val="00AC4A85"/>
    <w:rsid w:val="00AC516A"/>
    <w:rsid w:val="00AD0ABE"/>
    <w:rsid w:val="00AE2017"/>
    <w:rsid w:val="00AE335C"/>
    <w:rsid w:val="00AF1B27"/>
    <w:rsid w:val="00AF45E3"/>
    <w:rsid w:val="00AF6645"/>
    <w:rsid w:val="00B004EB"/>
    <w:rsid w:val="00B11C4A"/>
    <w:rsid w:val="00B16D74"/>
    <w:rsid w:val="00B20EBA"/>
    <w:rsid w:val="00B23E77"/>
    <w:rsid w:val="00B3753B"/>
    <w:rsid w:val="00B37E63"/>
    <w:rsid w:val="00B41984"/>
    <w:rsid w:val="00B43463"/>
    <w:rsid w:val="00B450BE"/>
    <w:rsid w:val="00B4785B"/>
    <w:rsid w:val="00B5353D"/>
    <w:rsid w:val="00B53F9D"/>
    <w:rsid w:val="00B64544"/>
    <w:rsid w:val="00B678DB"/>
    <w:rsid w:val="00B74970"/>
    <w:rsid w:val="00B75F0A"/>
    <w:rsid w:val="00B76B9D"/>
    <w:rsid w:val="00B8086E"/>
    <w:rsid w:val="00B83492"/>
    <w:rsid w:val="00B8416E"/>
    <w:rsid w:val="00BA2570"/>
    <w:rsid w:val="00BB1F52"/>
    <w:rsid w:val="00BB4E05"/>
    <w:rsid w:val="00BB789F"/>
    <w:rsid w:val="00BC1923"/>
    <w:rsid w:val="00BD0222"/>
    <w:rsid w:val="00BE0CE4"/>
    <w:rsid w:val="00BE5F88"/>
    <w:rsid w:val="00C0058E"/>
    <w:rsid w:val="00C02E59"/>
    <w:rsid w:val="00C10751"/>
    <w:rsid w:val="00C257ED"/>
    <w:rsid w:val="00C30D25"/>
    <w:rsid w:val="00C31E52"/>
    <w:rsid w:val="00C33E28"/>
    <w:rsid w:val="00C34484"/>
    <w:rsid w:val="00C37C25"/>
    <w:rsid w:val="00C42158"/>
    <w:rsid w:val="00C42357"/>
    <w:rsid w:val="00C45E18"/>
    <w:rsid w:val="00C46665"/>
    <w:rsid w:val="00C5162E"/>
    <w:rsid w:val="00C60E62"/>
    <w:rsid w:val="00C716F6"/>
    <w:rsid w:val="00C86AC0"/>
    <w:rsid w:val="00C9249E"/>
    <w:rsid w:val="00C924EB"/>
    <w:rsid w:val="00C9475C"/>
    <w:rsid w:val="00C97F3D"/>
    <w:rsid w:val="00CA1249"/>
    <w:rsid w:val="00CA1B18"/>
    <w:rsid w:val="00CA378F"/>
    <w:rsid w:val="00CA3F57"/>
    <w:rsid w:val="00CB044D"/>
    <w:rsid w:val="00CB2877"/>
    <w:rsid w:val="00CB339B"/>
    <w:rsid w:val="00CB5A1A"/>
    <w:rsid w:val="00CC4F1F"/>
    <w:rsid w:val="00CD534A"/>
    <w:rsid w:val="00CE146D"/>
    <w:rsid w:val="00CF0868"/>
    <w:rsid w:val="00CF6E42"/>
    <w:rsid w:val="00D02B22"/>
    <w:rsid w:val="00D03B87"/>
    <w:rsid w:val="00D044C9"/>
    <w:rsid w:val="00D06F2C"/>
    <w:rsid w:val="00D10C61"/>
    <w:rsid w:val="00D16396"/>
    <w:rsid w:val="00D17994"/>
    <w:rsid w:val="00D25CED"/>
    <w:rsid w:val="00D411B8"/>
    <w:rsid w:val="00D44430"/>
    <w:rsid w:val="00D45008"/>
    <w:rsid w:val="00D50F5C"/>
    <w:rsid w:val="00D52E22"/>
    <w:rsid w:val="00D53B8C"/>
    <w:rsid w:val="00D5507F"/>
    <w:rsid w:val="00D569B9"/>
    <w:rsid w:val="00D5705B"/>
    <w:rsid w:val="00D62E3F"/>
    <w:rsid w:val="00D66601"/>
    <w:rsid w:val="00D743F7"/>
    <w:rsid w:val="00D77480"/>
    <w:rsid w:val="00D81602"/>
    <w:rsid w:val="00D82B77"/>
    <w:rsid w:val="00D8347B"/>
    <w:rsid w:val="00D90E16"/>
    <w:rsid w:val="00D92188"/>
    <w:rsid w:val="00DA3B17"/>
    <w:rsid w:val="00DA6C8D"/>
    <w:rsid w:val="00DB03EC"/>
    <w:rsid w:val="00DB5976"/>
    <w:rsid w:val="00DC089D"/>
    <w:rsid w:val="00DC2187"/>
    <w:rsid w:val="00DC5BDE"/>
    <w:rsid w:val="00DD541F"/>
    <w:rsid w:val="00DD5CBF"/>
    <w:rsid w:val="00DD7513"/>
    <w:rsid w:val="00DE3055"/>
    <w:rsid w:val="00DF12E3"/>
    <w:rsid w:val="00DF358A"/>
    <w:rsid w:val="00E04EA9"/>
    <w:rsid w:val="00E075A8"/>
    <w:rsid w:val="00E211A1"/>
    <w:rsid w:val="00E34AFB"/>
    <w:rsid w:val="00E420D4"/>
    <w:rsid w:val="00E46FF3"/>
    <w:rsid w:val="00E56BEC"/>
    <w:rsid w:val="00E62CFD"/>
    <w:rsid w:val="00E65C3D"/>
    <w:rsid w:val="00E6774B"/>
    <w:rsid w:val="00E736EA"/>
    <w:rsid w:val="00E74A0C"/>
    <w:rsid w:val="00E76909"/>
    <w:rsid w:val="00E76C56"/>
    <w:rsid w:val="00E778C7"/>
    <w:rsid w:val="00EA193D"/>
    <w:rsid w:val="00EA6094"/>
    <w:rsid w:val="00EA69C1"/>
    <w:rsid w:val="00EB775F"/>
    <w:rsid w:val="00EC25B6"/>
    <w:rsid w:val="00EC3BF9"/>
    <w:rsid w:val="00EE46BA"/>
    <w:rsid w:val="00F124BF"/>
    <w:rsid w:val="00F15156"/>
    <w:rsid w:val="00F24690"/>
    <w:rsid w:val="00F2726F"/>
    <w:rsid w:val="00F27398"/>
    <w:rsid w:val="00F31AC4"/>
    <w:rsid w:val="00F41838"/>
    <w:rsid w:val="00F47FE2"/>
    <w:rsid w:val="00F5139A"/>
    <w:rsid w:val="00F5334C"/>
    <w:rsid w:val="00F57FC2"/>
    <w:rsid w:val="00F60396"/>
    <w:rsid w:val="00F660EF"/>
    <w:rsid w:val="00F71A0C"/>
    <w:rsid w:val="00F73F08"/>
    <w:rsid w:val="00F74E0A"/>
    <w:rsid w:val="00F93087"/>
    <w:rsid w:val="00F936F5"/>
    <w:rsid w:val="00F96E16"/>
    <w:rsid w:val="00F9733A"/>
    <w:rsid w:val="00FA198E"/>
    <w:rsid w:val="00FA1E1F"/>
    <w:rsid w:val="00FA2197"/>
    <w:rsid w:val="00FA4F23"/>
    <w:rsid w:val="00FB64C8"/>
    <w:rsid w:val="00FD24A6"/>
    <w:rsid w:val="00FE010C"/>
    <w:rsid w:val="00FE5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B53F9D"/>
    <w:pPr>
      <w:ind w:left="397"/>
    </w:pPr>
    <w:rPr>
      <w:rFonts w:ascii="Arial" w:hAnsi="Arial"/>
      <w:sz w:val="22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257991"/>
    <w:pPr>
      <w:keepNext/>
      <w:numPr>
        <w:numId w:val="1"/>
      </w:numPr>
      <w:spacing w:before="60" w:after="60"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257991"/>
    <w:pPr>
      <w:keepNext/>
      <w:outlineLvl w:val="1"/>
    </w:pPr>
    <w:rPr>
      <w:b/>
      <w:bCs/>
    </w:rPr>
  </w:style>
  <w:style w:type="paragraph" w:styleId="Cmsor3">
    <w:name w:val="heading 3"/>
    <w:basedOn w:val="Norml"/>
    <w:next w:val="Norml"/>
    <w:link w:val="Cmsor3Char"/>
    <w:uiPriority w:val="9"/>
    <w:qFormat/>
    <w:pPr>
      <w:keepNext/>
      <w:jc w:val="center"/>
      <w:outlineLvl w:val="2"/>
    </w:pPr>
    <w:rPr>
      <w:b/>
      <w:bCs/>
      <w:sz w:val="40"/>
    </w:rPr>
  </w:style>
  <w:style w:type="paragraph" w:styleId="Cmsor4">
    <w:name w:val="heading 4"/>
    <w:basedOn w:val="Norml"/>
    <w:next w:val="Norml"/>
    <w:qFormat/>
    <w:pPr>
      <w:keepNext/>
      <w:ind w:right="650"/>
      <w:jc w:val="right"/>
      <w:outlineLvl w:val="3"/>
    </w:pPr>
    <w:rPr>
      <w:b/>
      <w:bCs/>
    </w:rPr>
  </w:style>
  <w:style w:type="paragraph" w:styleId="Cmsor5">
    <w:name w:val="heading 5"/>
    <w:basedOn w:val="Norml"/>
    <w:next w:val="Norml"/>
    <w:qFormat/>
    <w:pPr>
      <w:keepNext/>
      <w:ind w:right="830"/>
      <w:jc w:val="right"/>
      <w:outlineLvl w:val="4"/>
    </w:pPr>
    <w:rPr>
      <w:b/>
      <w:bCs/>
    </w:rPr>
  </w:style>
  <w:style w:type="paragraph" w:styleId="Cmsor6">
    <w:name w:val="heading 6"/>
    <w:basedOn w:val="Norml"/>
    <w:next w:val="Norml"/>
    <w:qFormat/>
    <w:pPr>
      <w:keepNext/>
      <w:ind w:left="1440" w:hanging="1440"/>
      <w:jc w:val="both"/>
      <w:outlineLvl w:val="5"/>
    </w:pPr>
    <w:rPr>
      <w:u w:val="single"/>
    </w:rPr>
  </w:style>
  <w:style w:type="paragraph" w:styleId="Cmsor7">
    <w:name w:val="heading 7"/>
    <w:basedOn w:val="Norml"/>
    <w:next w:val="Norml"/>
    <w:qFormat/>
    <w:pPr>
      <w:keepNext/>
      <w:ind w:left="1440" w:hanging="1440"/>
      <w:jc w:val="both"/>
      <w:outlineLvl w:val="6"/>
    </w:pPr>
    <w:rPr>
      <w:b/>
      <w:bCs/>
      <w:u w:val="single"/>
    </w:rPr>
  </w:style>
  <w:style w:type="paragraph" w:styleId="Cmsor8">
    <w:name w:val="heading 8"/>
    <w:basedOn w:val="Norml"/>
    <w:next w:val="Norml"/>
    <w:qFormat/>
    <w:pPr>
      <w:keepNext/>
      <w:ind w:left="900" w:hanging="900"/>
      <w:jc w:val="center"/>
      <w:outlineLvl w:val="7"/>
    </w:pPr>
    <w:rPr>
      <w:u w:val="single"/>
    </w:rPr>
  </w:style>
  <w:style w:type="paragraph" w:styleId="Cmsor9">
    <w:name w:val="heading 9"/>
    <w:basedOn w:val="Norml"/>
    <w:next w:val="Norml"/>
    <w:qFormat/>
    <w:pPr>
      <w:keepNext/>
      <w:ind w:left="900" w:hanging="900"/>
      <w:jc w:val="both"/>
      <w:outlineLvl w:val="8"/>
    </w:pPr>
    <w:rPr>
      <w:rFonts w:cs="Arial"/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pPr>
      <w:jc w:val="both"/>
    </w:pPr>
    <w:rPr>
      <w:rFonts w:cs="Arial"/>
    </w:rPr>
  </w:style>
  <w:style w:type="table" w:styleId="Rcsostblzat">
    <w:name w:val="Table Grid"/>
    <w:basedOn w:val="Normltblzat"/>
    <w:rsid w:val="009F03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rsid w:val="00340C7C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40C7C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393A19"/>
  </w:style>
  <w:style w:type="paragraph" w:customStyle="1" w:styleId="StlusSorkizrt">
    <w:name w:val="Stílus Sorkizárt"/>
    <w:basedOn w:val="Norml"/>
    <w:autoRedefine/>
    <w:rsid w:val="00503AA9"/>
    <w:pPr>
      <w:ind w:left="35"/>
      <w:contextualSpacing/>
      <w:jc w:val="both"/>
    </w:pPr>
    <w:rPr>
      <w:rFonts w:ascii="Times New Roman" w:hAnsi="Times New Roman"/>
      <w:b/>
      <w:szCs w:val="22"/>
    </w:rPr>
  </w:style>
  <w:style w:type="paragraph" w:styleId="Buborkszveg">
    <w:name w:val="Balloon Text"/>
    <w:basedOn w:val="Norml"/>
    <w:link w:val="BuborkszvegChar"/>
    <w:uiPriority w:val="99"/>
    <w:rsid w:val="00656E6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rsid w:val="00656E6E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rsid w:val="003C1778"/>
    <w:rPr>
      <w:rFonts w:cs="Times New Roman"/>
      <w:color w:val="0000FF"/>
      <w:u w:val="single"/>
    </w:rPr>
  </w:style>
  <w:style w:type="character" w:customStyle="1" w:styleId="Cmsor1Char">
    <w:name w:val="Címsor 1 Char"/>
    <w:link w:val="Cmsor1"/>
    <w:uiPriority w:val="9"/>
    <w:rsid w:val="0053422F"/>
    <w:rPr>
      <w:rFonts w:ascii="Arial" w:hAnsi="Arial"/>
      <w:b/>
      <w:bCs/>
      <w:sz w:val="22"/>
      <w:szCs w:val="24"/>
    </w:rPr>
  </w:style>
  <w:style w:type="paragraph" w:styleId="Listaszerbekezds">
    <w:name w:val="List Paragraph"/>
    <w:basedOn w:val="Norml"/>
    <w:uiPriority w:val="34"/>
    <w:qFormat/>
    <w:rsid w:val="003E3BDE"/>
    <w:pPr>
      <w:ind w:left="720"/>
      <w:contextualSpacing/>
    </w:pPr>
  </w:style>
  <w:style w:type="character" w:styleId="Jegyzethivatkozs">
    <w:name w:val="annotation reference"/>
    <w:basedOn w:val="Bekezdsalapbettpusa"/>
    <w:rsid w:val="00F31AC4"/>
    <w:rPr>
      <w:sz w:val="16"/>
      <w:szCs w:val="16"/>
    </w:rPr>
  </w:style>
  <w:style w:type="paragraph" w:styleId="Jegyzetszveg">
    <w:name w:val="annotation text"/>
    <w:basedOn w:val="Norml"/>
    <w:link w:val="JegyzetszvegChar"/>
    <w:rsid w:val="00F31AC4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F31AC4"/>
    <w:rPr>
      <w:rFonts w:ascii="Arial" w:hAnsi="Arial"/>
    </w:rPr>
  </w:style>
  <w:style w:type="paragraph" w:styleId="Megjegyzstrgya">
    <w:name w:val="annotation subject"/>
    <w:basedOn w:val="Jegyzetszveg"/>
    <w:next w:val="Jegyzetszveg"/>
    <w:link w:val="MegjegyzstrgyaChar"/>
    <w:rsid w:val="00F31AC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F31AC4"/>
    <w:rPr>
      <w:rFonts w:ascii="Arial" w:hAnsi="Arial"/>
      <w:b/>
      <w:bCs/>
    </w:rPr>
  </w:style>
  <w:style w:type="paragraph" w:styleId="Vltozat">
    <w:name w:val="Revision"/>
    <w:hidden/>
    <w:uiPriority w:val="99"/>
    <w:semiHidden/>
    <w:rsid w:val="00F31AC4"/>
    <w:rPr>
      <w:rFonts w:ascii="Arial" w:hAnsi="Arial"/>
      <w:sz w:val="22"/>
      <w:szCs w:val="24"/>
    </w:rPr>
  </w:style>
  <w:style w:type="numbering" w:customStyle="1" w:styleId="Nemlista1">
    <w:name w:val="Nem lista1"/>
    <w:next w:val="Nemlista"/>
    <w:uiPriority w:val="99"/>
    <w:semiHidden/>
    <w:unhideWhenUsed/>
    <w:rsid w:val="008D0AA7"/>
  </w:style>
  <w:style w:type="character" w:customStyle="1" w:styleId="Cmsor2Char">
    <w:name w:val="Címsor 2 Char"/>
    <w:basedOn w:val="Bekezdsalapbettpusa"/>
    <w:link w:val="Cmsor2"/>
    <w:rsid w:val="008D0AA7"/>
    <w:rPr>
      <w:rFonts w:ascii="Arial" w:hAnsi="Arial"/>
      <w:b/>
      <w:bCs/>
      <w:sz w:val="22"/>
      <w:szCs w:val="24"/>
    </w:rPr>
  </w:style>
  <w:style w:type="character" w:customStyle="1" w:styleId="Cmsor3Char">
    <w:name w:val="Címsor 3 Char"/>
    <w:basedOn w:val="Bekezdsalapbettpusa"/>
    <w:link w:val="Cmsor3"/>
    <w:uiPriority w:val="9"/>
    <w:rsid w:val="008D0AA7"/>
    <w:rPr>
      <w:rFonts w:ascii="Arial" w:hAnsi="Arial"/>
      <w:b/>
      <w:bCs/>
      <w:sz w:val="40"/>
      <w:szCs w:val="24"/>
    </w:rPr>
  </w:style>
  <w:style w:type="character" w:customStyle="1" w:styleId="lfejChar">
    <w:name w:val="Élőfej Char"/>
    <w:basedOn w:val="Bekezdsalapbettpusa"/>
    <w:link w:val="lfej"/>
    <w:uiPriority w:val="99"/>
    <w:rsid w:val="008D0AA7"/>
    <w:rPr>
      <w:rFonts w:ascii="Arial" w:hAnsi="Arial"/>
      <w:sz w:val="22"/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8D0AA7"/>
    <w:rPr>
      <w:rFonts w:ascii="Arial" w:hAnsi="Arial"/>
      <w:sz w:val="22"/>
      <w:szCs w:val="24"/>
    </w:rPr>
  </w:style>
  <w:style w:type="paragraph" w:styleId="TJ2">
    <w:name w:val="toc 2"/>
    <w:aliases w:val="Desiro2"/>
    <w:basedOn w:val="TJ3"/>
    <w:autoRedefine/>
    <w:uiPriority w:val="39"/>
    <w:qFormat/>
    <w:rsid w:val="008D0AA7"/>
    <w:pPr>
      <w:tabs>
        <w:tab w:val="left" w:pos="960"/>
        <w:tab w:val="left" w:pos="8080"/>
      </w:tabs>
      <w:spacing w:after="0"/>
      <w:ind w:left="284"/>
      <w:jc w:val="both"/>
    </w:pPr>
    <w:rPr>
      <w:rFonts w:ascii="Arial" w:hAnsi="Arial"/>
      <w:noProof/>
      <w:sz w:val="20"/>
    </w:rPr>
  </w:style>
  <w:style w:type="paragraph" w:styleId="TJ1">
    <w:name w:val="toc 1"/>
    <w:aliases w:val="desiro1"/>
    <w:basedOn w:val="Norml"/>
    <w:autoRedefine/>
    <w:uiPriority w:val="39"/>
    <w:qFormat/>
    <w:rsid w:val="008D0AA7"/>
    <w:pPr>
      <w:numPr>
        <w:numId w:val="3"/>
      </w:numPr>
      <w:ind w:right="340"/>
    </w:pPr>
    <w:rPr>
      <w:b/>
      <w:bCs/>
      <w:sz w:val="36"/>
    </w:rPr>
  </w:style>
  <w:style w:type="paragraph" w:customStyle="1" w:styleId="Des01">
    <w:name w:val="Des01"/>
    <w:basedOn w:val="TJ2"/>
    <w:link w:val="Des01Char"/>
    <w:qFormat/>
    <w:rsid w:val="008D0AA7"/>
    <w:rPr>
      <w:b/>
      <w:sz w:val="32"/>
      <w:szCs w:val="32"/>
    </w:rPr>
  </w:style>
  <w:style w:type="character" w:customStyle="1" w:styleId="Des01Char">
    <w:name w:val="Des01 Char"/>
    <w:basedOn w:val="Bekezdsalapbettpusa"/>
    <w:link w:val="Des01"/>
    <w:rsid w:val="008D0AA7"/>
    <w:rPr>
      <w:rFonts w:ascii="Arial" w:hAnsi="Arial"/>
      <w:b/>
      <w:noProof/>
      <w:sz w:val="32"/>
      <w:szCs w:val="32"/>
      <w:lang w:eastAsia="en-US"/>
    </w:rPr>
  </w:style>
  <w:style w:type="paragraph" w:styleId="TJ3">
    <w:name w:val="toc 3"/>
    <w:basedOn w:val="Norml"/>
    <w:next w:val="Norml"/>
    <w:autoRedefine/>
    <w:uiPriority w:val="39"/>
    <w:unhideWhenUsed/>
    <w:rsid w:val="008D0AA7"/>
    <w:pPr>
      <w:spacing w:after="100"/>
      <w:ind w:left="480"/>
    </w:pPr>
    <w:rPr>
      <w:rFonts w:ascii="Times New Roman" w:hAnsi="Times New Roman"/>
      <w:sz w:val="24"/>
      <w:lang w:eastAsia="en-US"/>
    </w:rPr>
  </w:style>
  <w:style w:type="paragraph" w:customStyle="1" w:styleId="Des011">
    <w:name w:val="Des011"/>
    <w:basedOn w:val="TJ2"/>
    <w:link w:val="Des011Char"/>
    <w:qFormat/>
    <w:rsid w:val="008D0AA7"/>
    <w:pPr>
      <w:tabs>
        <w:tab w:val="num" w:pos="360"/>
      </w:tabs>
      <w:ind w:left="0"/>
    </w:pPr>
    <w:rPr>
      <w:b/>
      <w:sz w:val="28"/>
      <w:szCs w:val="28"/>
    </w:rPr>
  </w:style>
  <w:style w:type="character" w:customStyle="1" w:styleId="Des011Char">
    <w:name w:val="Des011 Char"/>
    <w:basedOn w:val="Bekezdsalapbettpusa"/>
    <w:link w:val="Des011"/>
    <w:rsid w:val="008D0AA7"/>
    <w:rPr>
      <w:rFonts w:ascii="Arial" w:hAnsi="Arial"/>
      <w:b/>
      <w:noProof/>
      <w:sz w:val="28"/>
      <w:szCs w:val="28"/>
      <w:lang w:eastAsia="en-US"/>
    </w:rPr>
  </w:style>
  <w:style w:type="paragraph" w:customStyle="1" w:styleId="Des0111">
    <w:name w:val="Des0111"/>
    <w:basedOn w:val="TJ2"/>
    <w:link w:val="Des0111Char"/>
    <w:qFormat/>
    <w:rsid w:val="008D0AA7"/>
    <w:pPr>
      <w:tabs>
        <w:tab w:val="num" w:pos="360"/>
      </w:tabs>
      <w:ind w:left="0"/>
    </w:pPr>
    <w:rPr>
      <w:b/>
      <w:sz w:val="24"/>
    </w:rPr>
  </w:style>
  <w:style w:type="character" w:customStyle="1" w:styleId="Des0111Char">
    <w:name w:val="Des0111 Char"/>
    <w:basedOn w:val="Bekezdsalapbettpusa"/>
    <w:link w:val="Des0111"/>
    <w:rsid w:val="008D0AA7"/>
    <w:rPr>
      <w:rFonts w:ascii="Arial" w:hAnsi="Arial"/>
      <w:b/>
      <w:noProof/>
      <w:sz w:val="24"/>
      <w:szCs w:val="24"/>
      <w:lang w:eastAsia="en-US"/>
    </w:rPr>
  </w:style>
  <w:style w:type="paragraph" w:customStyle="1" w:styleId="Des01111">
    <w:name w:val="Des01111"/>
    <w:basedOn w:val="TJ2"/>
    <w:link w:val="Des01111Char"/>
    <w:qFormat/>
    <w:rsid w:val="008D0AA7"/>
    <w:pPr>
      <w:tabs>
        <w:tab w:val="num" w:pos="360"/>
      </w:tabs>
      <w:ind w:left="0"/>
    </w:pPr>
    <w:rPr>
      <w:b/>
      <w:sz w:val="22"/>
      <w:szCs w:val="22"/>
      <w:lang w:val="en-US"/>
    </w:rPr>
  </w:style>
  <w:style w:type="character" w:customStyle="1" w:styleId="Des01111Char">
    <w:name w:val="Des01111 Char"/>
    <w:basedOn w:val="Bekezdsalapbettpusa"/>
    <w:link w:val="Des01111"/>
    <w:rsid w:val="008D0AA7"/>
    <w:rPr>
      <w:rFonts w:ascii="Arial" w:hAnsi="Arial"/>
      <w:b/>
      <w:noProof/>
      <w:sz w:val="22"/>
      <w:szCs w:val="22"/>
      <w:lang w:val="en-US" w:eastAsia="en-US"/>
    </w:rPr>
  </w:style>
  <w:style w:type="paragraph" w:styleId="TJ4">
    <w:name w:val="toc 4"/>
    <w:basedOn w:val="Norml"/>
    <w:next w:val="Norml"/>
    <w:autoRedefine/>
    <w:uiPriority w:val="39"/>
    <w:unhideWhenUsed/>
    <w:rsid w:val="008D0AA7"/>
    <w:pPr>
      <w:ind w:left="0"/>
    </w:pPr>
    <w:rPr>
      <w:rFonts w:ascii="Times New Roman" w:hAnsi="Times New Roman"/>
      <w:b/>
      <w:sz w:val="24"/>
      <w:lang w:eastAsia="en-US"/>
    </w:rPr>
  </w:style>
  <w:style w:type="paragraph" w:styleId="TJ5">
    <w:name w:val="toc 5"/>
    <w:basedOn w:val="Norml"/>
    <w:next w:val="Norml"/>
    <w:autoRedefine/>
    <w:uiPriority w:val="39"/>
    <w:unhideWhenUsed/>
    <w:rsid w:val="008D0AA7"/>
    <w:pPr>
      <w:spacing w:after="100"/>
      <w:ind w:left="960"/>
    </w:pPr>
    <w:rPr>
      <w:rFonts w:ascii="Times New Roman" w:hAnsi="Times New Roman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B53F9D"/>
    <w:pPr>
      <w:ind w:left="397"/>
    </w:pPr>
    <w:rPr>
      <w:rFonts w:ascii="Arial" w:hAnsi="Arial"/>
      <w:sz w:val="22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257991"/>
    <w:pPr>
      <w:keepNext/>
      <w:numPr>
        <w:numId w:val="1"/>
      </w:numPr>
      <w:spacing w:before="60" w:after="60"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257991"/>
    <w:pPr>
      <w:keepNext/>
      <w:outlineLvl w:val="1"/>
    </w:pPr>
    <w:rPr>
      <w:b/>
      <w:bCs/>
    </w:rPr>
  </w:style>
  <w:style w:type="paragraph" w:styleId="Cmsor3">
    <w:name w:val="heading 3"/>
    <w:basedOn w:val="Norml"/>
    <w:next w:val="Norml"/>
    <w:link w:val="Cmsor3Char"/>
    <w:uiPriority w:val="9"/>
    <w:qFormat/>
    <w:pPr>
      <w:keepNext/>
      <w:jc w:val="center"/>
      <w:outlineLvl w:val="2"/>
    </w:pPr>
    <w:rPr>
      <w:b/>
      <w:bCs/>
      <w:sz w:val="40"/>
    </w:rPr>
  </w:style>
  <w:style w:type="paragraph" w:styleId="Cmsor4">
    <w:name w:val="heading 4"/>
    <w:basedOn w:val="Norml"/>
    <w:next w:val="Norml"/>
    <w:qFormat/>
    <w:pPr>
      <w:keepNext/>
      <w:ind w:right="650"/>
      <w:jc w:val="right"/>
      <w:outlineLvl w:val="3"/>
    </w:pPr>
    <w:rPr>
      <w:b/>
      <w:bCs/>
    </w:rPr>
  </w:style>
  <w:style w:type="paragraph" w:styleId="Cmsor5">
    <w:name w:val="heading 5"/>
    <w:basedOn w:val="Norml"/>
    <w:next w:val="Norml"/>
    <w:qFormat/>
    <w:pPr>
      <w:keepNext/>
      <w:ind w:right="830"/>
      <w:jc w:val="right"/>
      <w:outlineLvl w:val="4"/>
    </w:pPr>
    <w:rPr>
      <w:b/>
      <w:bCs/>
    </w:rPr>
  </w:style>
  <w:style w:type="paragraph" w:styleId="Cmsor6">
    <w:name w:val="heading 6"/>
    <w:basedOn w:val="Norml"/>
    <w:next w:val="Norml"/>
    <w:qFormat/>
    <w:pPr>
      <w:keepNext/>
      <w:ind w:left="1440" w:hanging="1440"/>
      <w:jc w:val="both"/>
      <w:outlineLvl w:val="5"/>
    </w:pPr>
    <w:rPr>
      <w:u w:val="single"/>
    </w:rPr>
  </w:style>
  <w:style w:type="paragraph" w:styleId="Cmsor7">
    <w:name w:val="heading 7"/>
    <w:basedOn w:val="Norml"/>
    <w:next w:val="Norml"/>
    <w:qFormat/>
    <w:pPr>
      <w:keepNext/>
      <w:ind w:left="1440" w:hanging="1440"/>
      <w:jc w:val="both"/>
      <w:outlineLvl w:val="6"/>
    </w:pPr>
    <w:rPr>
      <w:b/>
      <w:bCs/>
      <w:u w:val="single"/>
    </w:rPr>
  </w:style>
  <w:style w:type="paragraph" w:styleId="Cmsor8">
    <w:name w:val="heading 8"/>
    <w:basedOn w:val="Norml"/>
    <w:next w:val="Norml"/>
    <w:qFormat/>
    <w:pPr>
      <w:keepNext/>
      <w:ind w:left="900" w:hanging="900"/>
      <w:jc w:val="center"/>
      <w:outlineLvl w:val="7"/>
    </w:pPr>
    <w:rPr>
      <w:u w:val="single"/>
    </w:rPr>
  </w:style>
  <w:style w:type="paragraph" w:styleId="Cmsor9">
    <w:name w:val="heading 9"/>
    <w:basedOn w:val="Norml"/>
    <w:next w:val="Norml"/>
    <w:qFormat/>
    <w:pPr>
      <w:keepNext/>
      <w:ind w:left="900" w:hanging="900"/>
      <w:jc w:val="both"/>
      <w:outlineLvl w:val="8"/>
    </w:pPr>
    <w:rPr>
      <w:rFonts w:cs="Arial"/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pPr>
      <w:jc w:val="both"/>
    </w:pPr>
    <w:rPr>
      <w:rFonts w:cs="Arial"/>
    </w:rPr>
  </w:style>
  <w:style w:type="table" w:styleId="Rcsostblzat">
    <w:name w:val="Table Grid"/>
    <w:basedOn w:val="Normltblzat"/>
    <w:rsid w:val="009F03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rsid w:val="00340C7C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40C7C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393A19"/>
  </w:style>
  <w:style w:type="paragraph" w:customStyle="1" w:styleId="StlusSorkizrt">
    <w:name w:val="Stílus Sorkizárt"/>
    <w:basedOn w:val="Norml"/>
    <w:autoRedefine/>
    <w:rsid w:val="00503AA9"/>
    <w:pPr>
      <w:ind w:left="35"/>
      <w:contextualSpacing/>
      <w:jc w:val="both"/>
    </w:pPr>
    <w:rPr>
      <w:rFonts w:ascii="Times New Roman" w:hAnsi="Times New Roman"/>
      <w:b/>
      <w:szCs w:val="22"/>
    </w:rPr>
  </w:style>
  <w:style w:type="paragraph" w:styleId="Buborkszveg">
    <w:name w:val="Balloon Text"/>
    <w:basedOn w:val="Norml"/>
    <w:link w:val="BuborkszvegChar"/>
    <w:uiPriority w:val="99"/>
    <w:rsid w:val="00656E6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rsid w:val="00656E6E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rsid w:val="003C1778"/>
    <w:rPr>
      <w:rFonts w:cs="Times New Roman"/>
      <w:color w:val="0000FF"/>
      <w:u w:val="single"/>
    </w:rPr>
  </w:style>
  <w:style w:type="character" w:customStyle="1" w:styleId="Cmsor1Char">
    <w:name w:val="Címsor 1 Char"/>
    <w:link w:val="Cmsor1"/>
    <w:uiPriority w:val="9"/>
    <w:rsid w:val="0053422F"/>
    <w:rPr>
      <w:rFonts w:ascii="Arial" w:hAnsi="Arial"/>
      <w:b/>
      <w:bCs/>
      <w:sz w:val="22"/>
      <w:szCs w:val="24"/>
    </w:rPr>
  </w:style>
  <w:style w:type="paragraph" w:styleId="Listaszerbekezds">
    <w:name w:val="List Paragraph"/>
    <w:basedOn w:val="Norml"/>
    <w:uiPriority w:val="34"/>
    <w:qFormat/>
    <w:rsid w:val="003E3BDE"/>
    <w:pPr>
      <w:ind w:left="720"/>
      <w:contextualSpacing/>
    </w:pPr>
  </w:style>
  <w:style w:type="character" w:styleId="Jegyzethivatkozs">
    <w:name w:val="annotation reference"/>
    <w:basedOn w:val="Bekezdsalapbettpusa"/>
    <w:rsid w:val="00F31AC4"/>
    <w:rPr>
      <w:sz w:val="16"/>
      <w:szCs w:val="16"/>
    </w:rPr>
  </w:style>
  <w:style w:type="paragraph" w:styleId="Jegyzetszveg">
    <w:name w:val="annotation text"/>
    <w:basedOn w:val="Norml"/>
    <w:link w:val="JegyzetszvegChar"/>
    <w:rsid w:val="00F31AC4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F31AC4"/>
    <w:rPr>
      <w:rFonts w:ascii="Arial" w:hAnsi="Arial"/>
    </w:rPr>
  </w:style>
  <w:style w:type="paragraph" w:styleId="Megjegyzstrgya">
    <w:name w:val="annotation subject"/>
    <w:basedOn w:val="Jegyzetszveg"/>
    <w:next w:val="Jegyzetszveg"/>
    <w:link w:val="MegjegyzstrgyaChar"/>
    <w:rsid w:val="00F31AC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F31AC4"/>
    <w:rPr>
      <w:rFonts w:ascii="Arial" w:hAnsi="Arial"/>
      <w:b/>
      <w:bCs/>
    </w:rPr>
  </w:style>
  <w:style w:type="paragraph" w:styleId="Vltozat">
    <w:name w:val="Revision"/>
    <w:hidden/>
    <w:uiPriority w:val="99"/>
    <w:semiHidden/>
    <w:rsid w:val="00F31AC4"/>
    <w:rPr>
      <w:rFonts w:ascii="Arial" w:hAnsi="Arial"/>
      <w:sz w:val="22"/>
      <w:szCs w:val="24"/>
    </w:rPr>
  </w:style>
  <w:style w:type="numbering" w:customStyle="1" w:styleId="Nemlista1">
    <w:name w:val="Nem lista1"/>
    <w:next w:val="Nemlista"/>
    <w:uiPriority w:val="99"/>
    <w:semiHidden/>
    <w:unhideWhenUsed/>
    <w:rsid w:val="008D0AA7"/>
  </w:style>
  <w:style w:type="character" w:customStyle="1" w:styleId="Cmsor2Char">
    <w:name w:val="Címsor 2 Char"/>
    <w:basedOn w:val="Bekezdsalapbettpusa"/>
    <w:link w:val="Cmsor2"/>
    <w:rsid w:val="008D0AA7"/>
    <w:rPr>
      <w:rFonts w:ascii="Arial" w:hAnsi="Arial"/>
      <w:b/>
      <w:bCs/>
      <w:sz w:val="22"/>
      <w:szCs w:val="24"/>
    </w:rPr>
  </w:style>
  <w:style w:type="character" w:customStyle="1" w:styleId="Cmsor3Char">
    <w:name w:val="Címsor 3 Char"/>
    <w:basedOn w:val="Bekezdsalapbettpusa"/>
    <w:link w:val="Cmsor3"/>
    <w:uiPriority w:val="9"/>
    <w:rsid w:val="008D0AA7"/>
    <w:rPr>
      <w:rFonts w:ascii="Arial" w:hAnsi="Arial"/>
      <w:b/>
      <w:bCs/>
      <w:sz w:val="40"/>
      <w:szCs w:val="24"/>
    </w:rPr>
  </w:style>
  <w:style w:type="character" w:customStyle="1" w:styleId="lfejChar">
    <w:name w:val="Élőfej Char"/>
    <w:basedOn w:val="Bekezdsalapbettpusa"/>
    <w:link w:val="lfej"/>
    <w:uiPriority w:val="99"/>
    <w:rsid w:val="008D0AA7"/>
    <w:rPr>
      <w:rFonts w:ascii="Arial" w:hAnsi="Arial"/>
      <w:sz w:val="22"/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8D0AA7"/>
    <w:rPr>
      <w:rFonts w:ascii="Arial" w:hAnsi="Arial"/>
      <w:sz w:val="22"/>
      <w:szCs w:val="24"/>
    </w:rPr>
  </w:style>
  <w:style w:type="paragraph" w:styleId="TJ2">
    <w:name w:val="toc 2"/>
    <w:aliases w:val="Desiro2"/>
    <w:basedOn w:val="TJ3"/>
    <w:autoRedefine/>
    <w:uiPriority w:val="39"/>
    <w:qFormat/>
    <w:rsid w:val="008D0AA7"/>
    <w:pPr>
      <w:tabs>
        <w:tab w:val="left" w:pos="960"/>
        <w:tab w:val="left" w:pos="8080"/>
      </w:tabs>
      <w:spacing w:after="0"/>
      <w:ind w:left="284"/>
      <w:jc w:val="both"/>
    </w:pPr>
    <w:rPr>
      <w:rFonts w:ascii="Arial" w:hAnsi="Arial"/>
      <w:noProof/>
      <w:sz w:val="20"/>
    </w:rPr>
  </w:style>
  <w:style w:type="paragraph" w:styleId="TJ1">
    <w:name w:val="toc 1"/>
    <w:aliases w:val="desiro1"/>
    <w:basedOn w:val="Norml"/>
    <w:autoRedefine/>
    <w:uiPriority w:val="39"/>
    <w:qFormat/>
    <w:rsid w:val="008D0AA7"/>
    <w:pPr>
      <w:numPr>
        <w:numId w:val="3"/>
      </w:numPr>
      <w:ind w:right="340"/>
    </w:pPr>
    <w:rPr>
      <w:b/>
      <w:bCs/>
      <w:sz w:val="36"/>
    </w:rPr>
  </w:style>
  <w:style w:type="paragraph" w:customStyle="1" w:styleId="Des01">
    <w:name w:val="Des01"/>
    <w:basedOn w:val="TJ2"/>
    <w:link w:val="Des01Char"/>
    <w:qFormat/>
    <w:rsid w:val="008D0AA7"/>
    <w:rPr>
      <w:b/>
      <w:sz w:val="32"/>
      <w:szCs w:val="32"/>
    </w:rPr>
  </w:style>
  <w:style w:type="character" w:customStyle="1" w:styleId="Des01Char">
    <w:name w:val="Des01 Char"/>
    <w:basedOn w:val="Bekezdsalapbettpusa"/>
    <w:link w:val="Des01"/>
    <w:rsid w:val="008D0AA7"/>
    <w:rPr>
      <w:rFonts w:ascii="Arial" w:hAnsi="Arial"/>
      <w:b/>
      <w:noProof/>
      <w:sz w:val="32"/>
      <w:szCs w:val="32"/>
      <w:lang w:eastAsia="en-US"/>
    </w:rPr>
  </w:style>
  <w:style w:type="paragraph" w:styleId="TJ3">
    <w:name w:val="toc 3"/>
    <w:basedOn w:val="Norml"/>
    <w:next w:val="Norml"/>
    <w:autoRedefine/>
    <w:uiPriority w:val="39"/>
    <w:unhideWhenUsed/>
    <w:rsid w:val="008D0AA7"/>
    <w:pPr>
      <w:spacing w:after="100"/>
      <w:ind w:left="480"/>
    </w:pPr>
    <w:rPr>
      <w:rFonts w:ascii="Times New Roman" w:hAnsi="Times New Roman"/>
      <w:sz w:val="24"/>
      <w:lang w:eastAsia="en-US"/>
    </w:rPr>
  </w:style>
  <w:style w:type="paragraph" w:customStyle="1" w:styleId="Des011">
    <w:name w:val="Des011"/>
    <w:basedOn w:val="TJ2"/>
    <w:link w:val="Des011Char"/>
    <w:qFormat/>
    <w:rsid w:val="008D0AA7"/>
    <w:pPr>
      <w:tabs>
        <w:tab w:val="num" w:pos="360"/>
      </w:tabs>
      <w:ind w:left="0"/>
    </w:pPr>
    <w:rPr>
      <w:b/>
      <w:sz w:val="28"/>
      <w:szCs w:val="28"/>
    </w:rPr>
  </w:style>
  <w:style w:type="character" w:customStyle="1" w:styleId="Des011Char">
    <w:name w:val="Des011 Char"/>
    <w:basedOn w:val="Bekezdsalapbettpusa"/>
    <w:link w:val="Des011"/>
    <w:rsid w:val="008D0AA7"/>
    <w:rPr>
      <w:rFonts w:ascii="Arial" w:hAnsi="Arial"/>
      <w:b/>
      <w:noProof/>
      <w:sz w:val="28"/>
      <w:szCs w:val="28"/>
      <w:lang w:eastAsia="en-US"/>
    </w:rPr>
  </w:style>
  <w:style w:type="paragraph" w:customStyle="1" w:styleId="Des0111">
    <w:name w:val="Des0111"/>
    <w:basedOn w:val="TJ2"/>
    <w:link w:val="Des0111Char"/>
    <w:qFormat/>
    <w:rsid w:val="008D0AA7"/>
    <w:pPr>
      <w:tabs>
        <w:tab w:val="num" w:pos="360"/>
      </w:tabs>
      <w:ind w:left="0"/>
    </w:pPr>
    <w:rPr>
      <w:b/>
      <w:sz w:val="24"/>
    </w:rPr>
  </w:style>
  <w:style w:type="character" w:customStyle="1" w:styleId="Des0111Char">
    <w:name w:val="Des0111 Char"/>
    <w:basedOn w:val="Bekezdsalapbettpusa"/>
    <w:link w:val="Des0111"/>
    <w:rsid w:val="008D0AA7"/>
    <w:rPr>
      <w:rFonts w:ascii="Arial" w:hAnsi="Arial"/>
      <w:b/>
      <w:noProof/>
      <w:sz w:val="24"/>
      <w:szCs w:val="24"/>
      <w:lang w:eastAsia="en-US"/>
    </w:rPr>
  </w:style>
  <w:style w:type="paragraph" w:customStyle="1" w:styleId="Des01111">
    <w:name w:val="Des01111"/>
    <w:basedOn w:val="TJ2"/>
    <w:link w:val="Des01111Char"/>
    <w:qFormat/>
    <w:rsid w:val="008D0AA7"/>
    <w:pPr>
      <w:tabs>
        <w:tab w:val="num" w:pos="360"/>
      </w:tabs>
      <w:ind w:left="0"/>
    </w:pPr>
    <w:rPr>
      <w:b/>
      <w:sz w:val="22"/>
      <w:szCs w:val="22"/>
      <w:lang w:val="en-US"/>
    </w:rPr>
  </w:style>
  <w:style w:type="character" w:customStyle="1" w:styleId="Des01111Char">
    <w:name w:val="Des01111 Char"/>
    <w:basedOn w:val="Bekezdsalapbettpusa"/>
    <w:link w:val="Des01111"/>
    <w:rsid w:val="008D0AA7"/>
    <w:rPr>
      <w:rFonts w:ascii="Arial" w:hAnsi="Arial"/>
      <w:b/>
      <w:noProof/>
      <w:sz w:val="22"/>
      <w:szCs w:val="22"/>
      <w:lang w:val="en-US" w:eastAsia="en-US"/>
    </w:rPr>
  </w:style>
  <w:style w:type="paragraph" w:styleId="TJ4">
    <w:name w:val="toc 4"/>
    <w:basedOn w:val="Norml"/>
    <w:next w:val="Norml"/>
    <w:autoRedefine/>
    <w:uiPriority w:val="39"/>
    <w:unhideWhenUsed/>
    <w:rsid w:val="008D0AA7"/>
    <w:pPr>
      <w:ind w:left="0"/>
    </w:pPr>
    <w:rPr>
      <w:rFonts w:ascii="Times New Roman" w:hAnsi="Times New Roman"/>
      <w:b/>
      <w:sz w:val="24"/>
      <w:lang w:eastAsia="en-US"/>
    </w:rPr>
  </w:style>
  <w:style w:type="paragraph" w:styleId="TJ5">
    <w:name w:val="toc 5"/>
    <w:basedOn w:val="Norml"/>
    <w:next w:val="Norml"/>
    <w:autoRedefine/>
    <w:uiPriority w:val="39"/>
    <w:unhideWhenUsed/>
    <w:rsid w:val="008D0AA7"/>
    <w:pPr>
      <w:spacing w:after="100"/>
      <w:ind w:left="960"/>
    </w:pPr>
    <w:rPr>
      <w:rFonts w:ascii="Times New Roman" w:hAnsi="Times New Roman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0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A8651-DE2B-4CEB-939A-701040A5B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29</Pages>
  <Words>5422</Words>
  <Characters>37353</Characters>
  <Application>Microsoft Office Word</Application>
  <DocSecurity>0</DocSecurity>
  <Lines>311</Lines>
  <Paragraphs>85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Átvétel és Minőségellenőrzés</vt:lpstr>
    </vt:vector>
  </TitlesOfParts>
  <Company>MÁV Szolnoki Jj. Kft.</Company>
  <LinksUpToDate>false</LinksUpToDate>
  <CharactersWithSpaces>42690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Átvétel és Minőségellenőrzés</dc:title>
  <dc:creator>Dobos Csaba</dc:creator>
  <cp:lastModifiedBy>Panyiczki Adrienn dr.</cp:lastModifiedBy>
  <cp:revision>4</cp:revision>
  <cp:lastPrinted>2016-09-05T08:53:00Z</cp:lastPrinted>
  <dcterms:created xsi:type="dcterms:W3CDTF">2016-08-31T08:50:00Z</dcterms:created>
  <dcterms:modified xsi:type="dcterms:W3CDTF">2016-09-05T08:53:00Z</dcterms:modified>
</cp:coreProperties>
</file>