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575" w:rsidRPr="006E7575" w:rsidRDefault="006E7575" w:rsidP="006E7575">
      <w:pPr>
        <w:pStyle w:val="Szvegtrzs"/>
        <w:tabs>
          <w:tab w:val="left" w:pos="6237"/>
        </w:tabs>
        <w:jc w:val="center"/>
        <w:rPr>
          <w:b/>
          <w:szCs w:val="24"/>
        </w:rPr>
      </w:pPr>
      <w:r w:rsidRPr="006E7575">
        <w:rPr>
          <w:b/>
          <w:szCs w:val="24"/>
        </w:rPr>
        <w:t>Ajánlattételi felhívás</w:t>
      </w:r>
    </w:p>
    <w:p w:rsidR="006E7575" w:rsidRPr="006E7575" w:rsidRDefault="006E7575" w:rsidP="006E7575">
      <w:pPr>
        <w:spacing w:after="0"/>
        <w:rPr>
          <w:rFonts w:ascii="Times New Roman" w:hAnsi="Times New Roman"/>
          <w:sz w:val="24"/>
          <w:szCs w:val="24"/>
        </w:rPr>
      </w:pPr>
    </w:p>
    <w:p w:rsidR="006E7575" w:rsidRPr="006E7575" w:rsidRDefault="006E7575" w:rsidP="006E7575">
      <w:pPr>
        <w:spacing w:after="0"/>
        <w:rPr>
          <w:rFonts w:ascii="Times New Roman" w:hAnsi="Times New Roman"/>
          <w:b/>
          <w:sz w:val="24"/>
          <w:szCs w:val="24"/>
        </w:rPr>
      </w:pPr>
      <w:r w:rsidRPr="006E7575">
        <w:rPr>
          <w:rFonts w:ascii="Times New Roman" w:hAnsi="Times New Roman"/>
          <w:b/>
          <w:sz w:val="24"/>
          <w:szCs w:val="24"/>
        </w:rPr>
        <w:t>1./ Az ajánlatkérő adatai:</w:t>
      </w:r>
    </w:p>
    <w:p w:rsidR="006E7575" w:rsidRPr="006E7575" w:rsidRDefault="006E7575" w:rsidP="006E7575">
      <w:pPr>
        <w:spacing w:after="0"/>
        <w:rPr>
          <w:rFonts w:ascii="Times New Roman" w:hAnsi="Times New Roman"/>
          <w:sz w:val="24"/>
          <w:szCs w:val="24"/>
        </w:rPr>
      </w:pPr>
      <w:r w:rsidRPr="006E7575">
        <w:rPr>
          <w:rFonts w:ascii="Times New Roman" w:hAnsi="Times New Roman"/>
          <w:sz w:val="24"/>
          <w:szCs w:val="24"/>
        </w:rPr>
        <w:t xml:space="preserve">Neve: </w:t>
      </w:r>
      <w:r w:rsidRPr="006E7575">
        <w:rPr>
          <w:rFonts w:ascii="Times New Roman" w:hAnsi="Times New Roman"/>
          <w:sz w:val="24"/>
          <w:szCs w:val="24"/>
        </w:rPr>
        <w:tab/>
      </w:r>
      <w:r w:rsidRPr="006E7575">
        <w:rPr>
          <w:rFonts w:ascii="Times New Roman" w:hAnsi="Times New Roman"/>
          <w:sz w:val="24"/>
          <w:szCs w:val="24"/>
        </w:rPr>
        <w:tab/>
      </w:r>
      <w:r w:rsidRPr="006E7575">
        <w:rPr>
          <w:rFonts w:ascii="Times New Roman" w:hAnsi="Times New Roman"/>
          <w:sz w:val="24"/>
          <w:szCs w:val="24"/>
        </w:rPr>
        <w:tab/>
      </w:r>
      <w:r w:rsidRPr="006E7575">
        <w:rPr>
          <w:rFonts w:ascii="Times New Roman" w:hAnsi="Times New Roman"/>
          <w:sz w:val="24"/>
          <w:szCs w:val="24"/>
        </w:rPr>
        <w:tab/>
      </w:r>
      <w:r w:rsidRPr="006E7575">
        <w:rPr>
          <w:rFonts w:ascii="Times New Roman" w:hAnsi="Times New Roman"/>
          <w:sz w:val="24"/>
          <w:szCs w:val="24"/>
        </w:rPr>
        <w:tab/>
      </w:r>
      <w:r w:rsidRPr="006E7575">
        <w:rPr>
          <w:rFonts w:ascii="Times New Roman" w:hAnsi="Times New Roman"/>
          <w:b/>
          <w:sz w:val="24"/>
          <w:szCs w:val="24"/>
        </w:rPr>
        <w:t>MÁV FKG K</w:t>
      </w:r>
      <w:r w:rsidR="00191B98">
        <w:rPr>
          <w:rFonts w:ascii="Times New Roman" w:hAnsi="Times New Roman"/>
          <w:b/>
          <w:sz w:val="24"/>
          <w:szCs w:val="24"/>
        </w:rPr>
        <w:t>ft</w:t>
      </w:r>
      <w:r w:rsidRPr="006E7575">
        <w:rPr>
          <w:rFonts w:ascii="Times New Roman" w:hAnsi="Times New Roman"/>
          <w:b/>
          <w:sz w:val="24"/>
          <w:szCs w:val="24"/>
        </w:rPr>
        <w:t>.</w:t>
      </w:r>
    </w:p>
    <w:p w:rsidR="006E7575" w:rsidRPr="006E7575" w:rsidRDefault="006E7575" w:rsidP="006E7575">
      <w:pPr>
        <w:spacing w:after="0"/>
        <w:rPr>
          <w:rFonts w:ascii="Times New Roman" w:hAnsi="Times New Roman"/>
          <w:b/>
          <w:sz w:val="24"/>
          <w:szCs w:val="24"/>
        </w:rPr>
      </w:pPr>
      <w:r w:rsidRPr="006E7575">
        <w:rPr>
          <w:rFonts w:ascii="Times New Roman" w:hAnsi="Times New Roman"/>
          <w:sz w:val="24"/>
          <w:szCs w:val="24"/>
        </w:rPr>
        <w:t xml:space="preserve">Székhely: </w:t>
      </w:r>
      <w:r w:rsidRPr="006E7575">
        <w:rPr>
          <w:rFonts w:ascii="Times New Roman" w:hAnsi="Times New Roman"/>
          <w:sz w:val="24"/>
          <w:szCs w:val="24"/>
        </w:rPr>
        <w:tab/>
      </w:r>
      <w:r w:rsidRPr="006E7575">
        <w:rPr>
          <w:rFonts w:ascii="Times New Roman" w:hAnsi="Times New Roman"/>
          <w:sz w:val="24"/>
          <w:szCs w:val="24"/>
        </w:rPr>
        <w:tab/>
      </w:r>
      <w:r w:rsidRPr="006E7575">
        <w:rPr>
          <w:rFonts w:ascii="Times New Roman" w:hAnsi="Times New Roman"/>
          <w:sz w:val="24"/>
          <w:szCs w:val="24"/>
        </w:rPr>
        <w:tab/>
      </w:r>
      <w:r w:rsidRPr="006E7575">
        <w:rPr>
          <w:rFonts w:ascii="Times New Roman" w:hAnsi="Times New Roman"/>
          <w:sz w:val="24"/>
          <w:szCs w:val="24"/>
        </w:rPr>
        <w:tab/>
      </w:r>
      <w:r w:rsidRPr="006E7575">
        <w:rPr>
          <w:rFonts w:ascii="Times New Roman" w:hAnsi="Times New Roman"/>
          <w:b/>
          <w:sz w:val="24"/>
          <w:szCs w:val="24"/>
        </w:rPr>
        <w:t xml:space="preserve">5137 Jászkisér, Jászladányi út 10. </w:t>
      </w:r>
    </w:p>
    <w:p w:rsidR="006E7575" w:rsidRPr="006E7575" w:rsidRDefault="006E7575" w:rsidP="006E7575">
      <w:pPr>
        <w:spacing w:after="0"/>
        <w:rPr>
          <w:rFonts w:ascii="Times New Roman" w:hAnsi="Times New Roman"/>
          <w:sz w:val="24"/>
          <w:szCs w:val="24"/>
        </w:rPr>
      </w:pPr>
      <w:r w:rsidRPr="006E7575">
        <w:rPr>
          <w:rFonts w:ascii="Times New Roman" w:hAnsi="Times New Roman"/>
          <w:sz w:val="24"/>
          <w:szCs w:val="24"/>
        </w:rPr>
        <w:t>Számlavezető pénzintézete:</w:t>
      </w:r>
      <w:r w:rsidRPr="006E7575">
        <w:rPr>
          <w:rFonts w:ascii="Times New Roman" w:hAnsi="Times New Roman"/>
          <w:sz w:val="24"/>
          <w:szCs w:val="24"/>
        </w:rPr>
        <w:tab/>
      </w:r>
      <w:r w:rsidRPr="006E7575">
        <w:rPr>
          <w:rFonts w:ascii="Times New Roman" w:hAnsi="Times New Roman"/>
          <w:sz w:val="24"/>
          <w:szCs w:val="24"/>
        </w:rPr>
        <w:tab/>
      </w:r>
      <w:r w:rsidRPr="006E7575">
        <w:rPr>
          <w:rFonts w:ascii="Times New Roman" w:hAnsi="Times New Roman"/>
          <w:b/>
          <w:sz w:val="24"/>
          <w:szCs w:val="24"/>
        </w:rPr>
        <w:t>K&amp;H Bank Zrt.</w:t>
      </w:r>
    </w:p>
    <w:p w:rsidR="006E7575" w:rsidRPr="006E7575" w:rsidRDefault="006E7575" w:rsidP="006E7575">
      <w:pPr>
        <w:pStyle w:val="llb"/>
        <w:tabs>
          <w:tab w:val="clear" w:pos="9072"/>
          <w:tab w:val="left" w:pos="3544"/>
        </w:tabs>
        <w:spacing w:after="0"/>
        <w:rPr>
          <w:rFonts w:ascii="Times New Roman" w:hAnsi="Times New Roman"/>
          <w:sz w:val="24"/>
          <w:szCs w:val="24"/>
        </w:rPr>
      </w:pPr>
      <w:r w:rsidRPr="006E7575">
        <w:rPr>
          <w:rFonts w:ascii="Times New Roman" w:hAnsi="Times New Roman"/>
          <w:sz w:val="24"/>
          <w:szCs w:val="24"/>
        </w:rPr>
        <w:t>Számlaszáma:</w:t>
      </w:r>
      <w:r w:rsidRPr="006E7575">
        <w:rPr>
          <w:rFonts w:ascii="Times New Roman" w:hAnsi="Times New Roman"/>
          <w:sz w:val="24"/>
          <w:szCs w:val="24"/>
        </w:rPr>
        <w:tab/>
      </w:r>
      <w:r w:rsidRPr="006E7575">
        <w:rPr>
          <w:rFonts w:ascii="Times New Roman" w:hAnsi="Times New Roman"/>
          <w:sz w:val="24"/>
          <w:szCs w:val="24"/>
        </w:rPr>
        <w:tab/>
      </w:r>
      <w:r w:rsidRPr="006E7575">
        <w:rPr>
          <w:rFonts w:ascii="Times New Roman" w:hAnsi="Times New Roman"/>
          <w:b/>
          <w:sz w:val="24"/>
          <w:szCs w:val="24"/>
        </w:rPr>
        <w:t>10200971-21521542-00000000</w:t>
      </w:r>
    </w:p>
    <w:p w:rsidR="006E7575" w:rsidRPr="006E7575" w:rsidRDefault="006E7575" w:rsidP="006E7575">
      <w:pPr>
        <w:spacing w:after="0"/>
        <w:rPr>
          <w:rFonts w:ascii="Times New Roman" w:hAnsi="Times New Roman"/>
          <w:sz w:val="24"/>
          <w:szCs w:val="24"/>
        </w:rPr>
      </w:pPr>
      <w:r w:rsidRPr="006E7575">
        <w:rPr>
          <w:rFonts w:ascii="Times New Roman" w:hAnsi="Times New Roman"/>
          <w:sz w:val="24"/>
          <w:szCs w:val="24"/>
        </w:rPr>
        <w:t xml:space="preserve">Adószáma: </w:t>
      </w:r>
      <w:r w:rsidRPr="006E7575">
        <w:rPr>
          <w:rFonts w:ascii="Times New Roman" w:hAnsi="Times New Roman"/>
          <w:sz w:val="24"/>
          <w:szCs w:val="24"/>
        </w:rPr>
        <w:tab/>
      </w:r>
      <w:r w:rsidRPr="006E7575">
        <w:rPr>
          <w:rFonts w:ascii="Times New Roman" w:hAnsi="Times New Roman"/>
          <w:sz w:val="24"/>
          <w:szCs w:val="24"/>
        </w:rPr>
        <w:tab/>
      </w:r>
      <w:r w:rsidRPr="006E7575">
        <w:rPr>
          <w:rFonts w:ascii="Times New Roman" w:hAnsi="Times New Roman"/>
          <w:sz w:val="24"/>
          <w:szCs w:val="24"/>
        </w:rPr>
        <w:tab/>
      </w:r>
      <w:r w:rsidRPr="006E7575">
        <w:rPr>
          <w:rFonts w:ascii="Times New Roman" w:hAnsi="Times New Roman"/>
          <w:sz w:val="24"/>
          <w:szCs w:val="24"/>
        </w:rPr>
        <w:tab/>
      </w:r>
      <w:r w:rsidRPr="006E7575">
        <w:rPr>
          <w:rFonts w:ascii="Times New Roman" w:hAnsi="Times New Roman"/>
          <w:b/>
          <w:sz w:val="24"/>
          <w:szCs w:val="24"/>
        </w:rPr>
        <w:t>11267425-2-16</w:t>
      </w:r>
    </w:p>
    <w:p w:rsidR="006E7575" w:rsidRPr="006E7575" w:rsidRDefault="006E7575" w:rsidP="006E7575">
      <w:pPr>
        <w:spacing w:after="0"/>
        <w:rPr>
          <w:rFonts w:ascii="Times New Roman" w:hAnsi="Times New Roman"/>
          <w:sz w:val="24"/>
          <w:szCs w:val="24"/>
        </w:rPr>
      </w:pPr>
      <w:r w:rsidRPr="006E7575">
        <w:rPr>
          <w:rFonts w:ascii="Times New Roman" w:hAnsi="Times New Roman"/>
          <w:sz w:val="24"/>
          <w:szCs w:val="24"/>
        </w:rPr>
        <w:t xml:space="preserve">Statisztikai jelzőszáma: </w:t>
      </w:r>
      <w:r w:rsidRPr="006E7575">
        <w:rPr>
          <w:rFonts w:ascii="Times New Roman" w:hAnsi="Times New Roman"/>
          <w:sz w:val="24"/>
          <w:szCs w:val="24"/>
        </w:rPr>
        <w:tab/>
      </w:r>
      <w:r w:rsidRPr="006E7575">
        <w:rPr>
          <w:rFonts w:ascii="Times New Roman" w:hAnsi="Times New Roman"/>
          <w:sz w:val="24"/>
          <w:szCs w:val="24"/>
        </w:rPr>
        <w:tab/>
      </w:r>
      <w:r w:rsidRPr="006E7575">
        <w:rPr>
          <w:rFonts w:ascii="Times New Roman" w:hAnsi="Times New Roman"/>
          <w:b/>
          <w:sz w:val="24"/>
          <w:szCs w:val="24"/>
        </w:rPr>
        <w:t>11267425-4212-113-16</w:t>
      </w:r>
    </w:p>
    <w:p w:rsidR="006E7575" w:rsidRPr="006E7575" w:rsidRDefault="006E7575" w:rsidP="006E7575">
      <w:pPr>
        <w:spacing w:after="0"/>
        <w:rPr>
          <w:rFonts w:ascii="Times New Roman" w:hAnsi="Times New Roman"/>
          <w:sz w:val="24"/>
          <w:szCs w:val="24"/>
        </w:rPr>
      </w:pPr>
      <w:r w:rsidRPr="006E7575">
        <w:rPr>
          <w:rFonts w:ascii="Times New Roman" w:hAnsi="Times New Roman"/>
          <w:sz w:val="24"/>
          <w:szCs w:val="24"/>
        </w:rPr>
        <w:t xml:space="preserve">Cégbíróság és cégjegyzék száma: </w:t>
      </w:r>
      <w:r w:rsidRPr="006E7575">
        <w:rPr>
          <w:rFonts w:ascii="Times New Roman" w:hAnsi="Times New Roman"/>
          <w:sz w:val="24"/>
          <w:szCs w:val="24"/>
        </w:rPr>
        <w:tab/>
      </w:r>
      <w:r w:rsidRPr="006E7575">
        <w:rPr>
          <w:rFonts w:ascii="Times New Roman" w:hAnsi="Times New Roman"/>
          <w:b/>
          <w:sz w:val="24"/>
          <w:szCs w:val="24"/>
        </w:rPr>
        <w:t>Szolnoki Törvényszék Cégbírósága</w:t>
      </w:r>
    </w:p>
    <w:p w:rsidR="006E7575" w:rsidRPr="006E7575" w:rsidRDefault="006E7575" w:rsidP="006E7575">
      <w:pPr>
        <w:pStyle w:val="llb"/>
        <w:tabs>
          <w:tab w:val="clear" w:pos="4536"/>
          <w:tab w:val="clear" w:pos="9072"/>
        </w:tabs>
        <w:spacing w:after="0"/>
        <w:rPr>
          <w:rFonts w:ascii="Times New Roman" w:hAnsi="Times New Roman"/>
          <w:b/>
          <w:sz w:val="24"/>
          <w:szCs w:val="24"/>
        </w:rPr>
      </w:pPr>
      <w:r w:rsidRPr="006E7575">
        <w:rPr>
          <w:rFonts w:ascii="Times New Roman" w:hAnsi="Times New Roman"/>
          <w:sz w:val="24"/>
          <w:szCs w:val="24"/>
        </w:rPr>
        <w:tab/>
      </w:r>
      <w:r w:rsidRPr="006E7575">
        <w:rPr>
          <w:rFonts w:ascii="Times New Roman" w:hAnsi="Times New Roman"/>
          <w:sz w:val="24"/>
          <w:szCs w:val="24"/>
        </w:rPr>
        <w:tab/>
      </w:r>
      <w:r w:rsidRPr="006E7575">
        <w:rPr>
          <w:rFonts w:ascii="Times New Roman" w:hAnsi="Times New Roman"/>
          <w:sz w:val="24"/>
          <w:szCs w:val="24"/>
        </w:rPr>
        <w:tab/>
      </w:r>
      <w:r w:rsidRPr="006E7575">
        <w:rPr>
          <w:rFonts w:ascii="Times New Roman" w:hAnsi="Times New Roman"/>
          <w:sz w:val="24"/>
          <w:szCs w:val="24"/>
        </w:rPr>
        <w:tab/>
      </w:r>
      <w:r w:rsidRPr="006E7575">
        <w:rPr>
          <w:rFonts w:ascii="Times New Roman" w:hAnsi="Times New Roman"/>
          <w:sz w:val="24"/>
          <w:szCs w:val="24"/>
        </w:rPr>
        <w:tab/>
      </w:r>
      <w:r w:rsidRPr="006E7575">
        <w:rPr>
          <w:rFonts w:ascii="Times New Roman" w:hAnsi="Times New Roman"/>
          <w:b/>
          <w:sz w:val="24"/>
          <w:szCs w:val="24"/>
        </w:rPr>
        <w:t>Cg. 16-09-002819</w:t>
      </w:r>
    </w:p>
    <w:p w:rsidR="006E7575" w:rsidRPr="006E7575" w:rsidRDefault="006E7575" w:rsidP="006E7575">
      <w:pPr>
        <w:spacing w:after="0"/>
        <w:rPr>
          <w:rFonts w:ascii="Times New Roman" w:hAnsi="Times New Roman"/>
          <w:b/>
          <w:sz w:val="24"/>
          <w:szCs w:val="24"/>
        </w:rPr>
      </w:pPr>
    </w:p>
    <w:p w:rsidR="006E7575" w:rsidRPr="006E7575" w:rsidRDefault="006E7575" w:rsidP="006E7575">
      <w:pPr>
        <w:spacing w:after="0"/>
        <w:rPr>
          <w:rFonts w:ascii="Times New Roman" w:hAnsi="Times New Roman"/>
          <w:b/>
          <w:sz w:val="24"/>
          <w:szCs w:val="24"/>
        </w:rPr>
      </w:pPr>
      <w:r w:rsidRPr="006E7575">
        <w:rPr>
          <w:rFonts w:ascii="Times New Roman" w:hAnsi="Times New Roman"/>
          <w:b/>
          <w:sz w:val="24"/>
          <w:szCs w:val="24"/>
        </w:rPr>
        <w:t>2./ Az ajánlat benyújtásának helye és határideje:</w:t>
      </w:r>
    </w:p>
    <w:p w:rsidR="006E7575" w:rsidRPr="006E7575" w:rsidRDefault="006E7575" w:rsidP="006E7575">
      <w:pPr>
        <w:spacing w:after="0"/>
        <w:rPr>
          <w:rFonts w:ascii="Times New Roman" w:hAnsi="Times New Roman"/>
          <w:b/>
          <w:sz w:val="24"/>
          <w:szCs w:val="24"/>
        </w:rPr>
      </w:pPr>
    </w:p>
    <w:p w:rsidR="006E7575" w:rsidRPr="006E7575" w:rsidRDefault="006E7575" w:rsidP="006E7575">
      <w:pPr>
        <w:spacing w:after="0"/>
        <w:rPr>
          <w:rFonts w:ascii="Times New Roman" w:hAnsi="Times New Roman"/>
          <w:b/>
          <w:sz w:val="24"/>
          <w:szCs w:val="24"/>
        </w:rPr>
      </w:pPr>
      <w:r w:rsidRPr="006E7575">
        <w:rPr>
          <w:rFonts w:ascii="Times New Roman" w:hAnsi="Times New Roman"/>
          <w:b/>
          <w:sz w:val="24"/>
          <w:szCs w:val="24"/>
        </w:rPr>
        <w:tab/>
        <w:t>Határideje:</w:t>
      </w:r>
      <w:r w:rsidRPr="006E7575">
        <w:rPr>
          <w:rFonts w:ascii="Times New Roman" w:hAnsi="Times New Roman"/>
          <w:b/>
          <w:sz w:val="24"/>
          <w:szCs w:val="24"/>
        </w:rPr>
        <w:tab/>
      </w:r>
      <w:r w:rsidR="00597C2E">
        <w:rPr>
          <w:rFonts w:ascii="Times New Roman" w:hAnsi="Times New Roman"/>
          <w:b/>
          <w:sz w:val="24"/>
          <w:szCs w:val="24"/>
        </w:rPr>
        <w:t>201</w:t>
      </w:r>
      <w:r w:rsidR="00340F48">
        <w:rPr>
          <w:rFonts w:ascii="Times New Roman" w:hAnsi="Times New Roman"/>
          <w:b/>
          <w:sz w:val="24"/>
          <w:szCs w:val="24"/>
        </w:rPr>
        <w:t>5</w:t>
      </w:r>
      <w:r w:rsidR="00597C2E">
        <w:rPr>
          <w:rFonts w:ascii="Times New Roman" w:hAnsi="Times New Roman"/>
          <w:b/>
          <w:sz w:val="24"/>
          <w:szCs w:val="24"/>
        </w:rPr>
        <w:t xml:space="preserve">. </w:t>
      </w:r>
      <w:r w:rsidR="0023616B">
        <w:rPr>
          <w:rFonts w:ascii="Times New Roman" w:hAnsi="Times New Roman"/>
          <w:b/>
          <w:sz w:val="24"/>
          <w:szCs w:val="24"/>
        </w:rPr>
        <w:t xml:space="preserve">április </w:t>
      </w:r>
      <w:r w:rsidR="008A7410">
        <w:rPr>
          <w:rFonts w:ascii="Times New Roman" w:hAnsi="Times New Roman"/>
          <w:b/>
          <w:sz w:val="24"/>
          <w:szCs w:val="24"/>
        </w:rPr>
        <w:t>30</w:t>
      </w:r>
      <w:r w:rsidR="00597C2E">
        <w:rPr>
          <w:rFonts w:ascii="Times New Roman" w:hAnsi="Times New Roman"/>
          <w:b/>
          <w:sz w:val="24"/>
          <w:szCs w:val="24"/>
        </w:rPr>
        <w:t>.</w:t>
      </w:r>
      <w:r w:rsidRPr="006E7575">
        <w:rPr>
          <w:rFonts w:ascii="Times New Roman" w:hAnsi="Times New Roman"/>
          <w:b/>
          <w:sz w:val="24"/>
          <w:szCs w:val="24"/>
        </w:rPr>
        <w:tab/>
      </w:r>
      <w:r>
        <w:rPr>
          <w:rFonts w:ascii="Times New Roman" w:hAnsi="Times New Roman"/>
          <w:b/>
          <w:sz w:val="24"/>
          <w:szCs w:val="24"/>
        </w:rPr>
        <w:t>10:00</w:t>
      </w:r>
      <w:r w:rsidRPr="006E7575">
        <w:rPr>
          <w:rFonts w:ascii="Times New Roman" w:hAnsi="Times New Roman"/>
          <w:b/>
          <w:sz w:val="24"/>
          <w:szCs w:val="24"/>
        </w:rPr>
        <w:t xml:space="preserve"> óra</w:t>
      </w:r>
    </w:p>
    <w:p w:rsidR="006E7575" w:rsidRPr="006E7575" w:rsidRDefault="006E7575" w:rsidP="006E7575">
      <w:pPr>
        <w:spacing w:after="0"/>
        <w:rPr>
          <w:rFonts w:ascii="Times New Roman" w:hAnsi="Times New Roman"/>
          <w:sz w:val="24"/>
          <w:szCs w:val="24"/>
        </w:rPr>
      </w:pPr>
      <w:r w:rsidRPr="006E7575">
        <w:rPr>
          <w:rFonts w:ascii="Times New Roman" w:hAnsi="Times New Roman"/>
          <w:sz w:val="24"/>
          <w:szCs w:val="24"/>
        </w:rPr>
        <w:tab/>
      </w:r>
      <w:r w:rsidRPr="006E7575">
        <w:rPr>
          <w:rFonts w:ascii="Times New Roman" w:hAnsi="Times New Roman"/>
          <w:sz w:val="24"/>
          <w:szCs w:val="24"/>
        </w:rPr>
        <w:tab/>
      </w:r>
      <w:r w:rsidRPr="006E7575">
        <w:rPr>
          <w:rFonts w:ascii="Times New Roman" w:hAnsi="Times New Roman"/>
          <w:sz w:val="24"/>
          <w:szCs w:val="24"/>
        </w:rPr>
        <w:tab/>
      </w:r>
      <w:r w:rsidRPr="006E7575">
        <w:rPr>
          <w:rFonts w:ascii="Times New Roman" w:hAnsi="Times New Roman"/>
          <w:sz w:val="24"/>
          <w:szCs w:val="24"/>
        </w:rPr>
        <w:tab/>
      </w:r>
    </w:p>
    <w:p w:rsidR="006E7575" w:rsidRPr="006E7575" w:rsidRDefault="006E7575" w:rsidP="006E7575">
      <w:pPr>
        <w:spacing w:after="0"/>
        <w:ind w:firstLine="709"/>
        <w:rPr>
          <w:rFonts w:ascii="Times New Roman" w:hAnsi="Times New Roman"/>
          <w:sz w:val="24"/>
          <w:szCs w:val="24"/>
        </w:rPr>
      </w:pPr>
      <w:r w:rsidRPr="006E7575">
        <w:rPr>
          <w:rFonts w:ascii="Times New Roman" w:hAnsi="Times New Roman"/>
          <w:b/>
          <w:sz w:val="24"/>
          <w:szCs w:val="24"/>
        </w:rPr>
        <w:t>Helye:</w:t>
      </w:r>
      <w:r w:rsidRPr="006E7575">
        <w:rPr>
          <w:rFonts w:ascii="Times New Roman" w:hAnsi="Times New Roman"/>
          <w:sz w:val="24"/>
          <w:szCs w:val="24"/>
        </w:rPr>
        <w:tab/>
      </w:r>
      <w:r w:rsidR="00191B98">
        <w:rPr>
          <w:rFonts w:ascii="Times New Roman" w:hAnsi="Times New Roman"/>
          <w:sz w:val="24"/>
          <w:szCs w:val="24"/>
        </w:rPr>
        <w:tab/>
      </w:r>
      <w:r w:rsidRPr="006E7575">
        <w:rPr>
          <w:rFonts w:ascii="Times New Roman" w:hAnsi="Times New Roman"/>
          <w:sz w:val="24"/>
          <w:szCs w:val="24"/>
        </w:rPr>
        <w:t xml:space="preserve">MÁV FKG </w:t>
      </w:r>
      <w:proofErr w:type="spellStart"/>
      <w:r w:rsidRPr="006E7575">
        <w:rPr>
          <w:rFonts w:ascii="Times New Roman" w:hAnsi="Times New Roman"/>
          <w:sz w:val="24"/>
          <w:szCs w:val="24"/>
        </w:rPr>
        <w:t>Felépítménykarbantartó</w:t>
      </w:r>
      <w:proofErr w:type="spellEnd"/>
      <w:r w:rsidRPr="006E7575">
        <w:rPr>
          <w:rFonts w:ascii="Times New Roman" w:hAnsi="Times New Roman"/>
          <w:sz w:val="24"/>
          <w:szCs w:val="24"/>
        </w:rPr>
        <w:t xml:space="preserve"> és Gépjavító K</w:t>
      </w:r>
      <w:r w:rsidR="00191B98">
        <w:rPr>
          <w:rFonts w:ascii="Times New Roman" w:hAnsi="Times New Roman"/>
          <w:sz w:val="24"/>
          <w:szCs w:val="24"/>
        </w:rPr>
        <w:t>orlátolt Felelősségű Társaság</w:t>
      </w:r>
    </w:p>
    <w:p w:rsidR="006E7575" w:rsidRPr="006E7575" w:rsidRDefault="006E7575" w:rsidP="006E7575">
      <w:pPr>
        <w:spacing w:after="0"/>
        <w:ind w:firstLine="709"/>
        <w:rPr>
          <w:rFonts w:ascii="Times New Roman" w:hAnsi="Times New Roman"/>
          <w:sz w:val="24"/>
          <w:szCs w:val="24"/>
        </w:rPr>
      </w:pPr>
      <w:r w:rsidRPr="006E7575">
        <w:rPr>
          <w:rFonts w:ascii="Times New Roman" w:hAnsi="Times New Roman"/>
          <w:sz w:val="24"/>
          <w:szCs w:val="24"/>
        </w:rPr>
        <w:tab/>
      </w:r>
      <w:r w:rsidRPr="006E7575">
        <w:rPr>
          <w:rFonts w:ascii="Times New Roman" w:hAnsi="Times New Roman"/>
          <w:sz w:val="24"/>
          <w:szCs w:val="24"/>
        </w:rPr>
        <w:tab/>
        <w:t>5137 Jászkisér, Jászladányi út 10.</w:t>
      </w:r>
    </w:p>
    <w:p w:rsidR="006E7575" w:rsidRPr="006E7575" w:rsidRDefault="006E7575" w:rsidP="006E7575">
      <w:pPr>
        <w:spacing w:after="0"/>
        <w:rPr>
          <w:rFonts w:ascii="Times New Roman" w:hAnsi="Times New Roman"/>
          <w:sz w:val="24"/>
          <w:szCs w:val="24"/>
        </w:rPr>
      </w:pPr>
    </w:p>
    <w:p w:rsidR="006E7575" w:rsidRPr="006E7575" w:rsidRDefault="006E7575" w:rsidP="009D1E31">
      <w:pPr>
        <w:spacing w:after="0"/>
        <w:jc w:val="both"/>
        <w:rPr>
          <w:rFonts w:ascii="Times New Roman" w:hAnsi="Times New Roman"/>
          <w:sz w:val="24"/>
          <w:szCs w:val="24"/>
        </w:rPr>
      </w:pPr>
      <w:r w:rsidRPr="006E7575">
        <w:rPr>
          <w:rFonts w:ascii="Times New Roman" w:hAnsi="Times New Roman"/>
          <w:sz w:val="24"/>
          <w:szCs w:val="24"/>
        </w:rPr>
        <w:t>Az ajánlatot a fenti</w:t>
      </w:r>
      <w:r>
        <w:rPr>
          <w:rFonts w:ascii="Times New Roman" w:hAnsi="Times New Roman"/>
          <w:sz w:val="24"/>
          <w:szCs w:val="24"/>
        </w:rPr>
        <w:t xml:space="preserve"> </w:t>
      </w:r>
      <w:r w:rsidRPr="006E7575">
        <w:rPr>
          <w:rFonts w:ascii="Times New Roman" w:hAnsi="Times New Roman"/>
          <w:sz w:val="24"/>
          <w:szCs w:val="24"/>
        </w:rPr>
        <w:t>címre, a/az</w:t>
      </w:r>
      <w:r>
        <w:rPr>
          <w:rFonts w:ascii="Times New Roman" w:hAnsi="Times New Roman"/>
          <w:sz w:val="24"/>
          <w:szCs w:val="24"/>
        </w:rPr>
        <w:t xml:space="preserve"> </w:t>
      </w:r>
      <w:r>
        <w:rPr>
          <w:rFonts w:ascii="Times New Roman" w:hAnsi="Times New Roman"/>
          <w:b/>
          <w:sz w:val="24"/>
          <w:szCs w:val="24"/>
        </w:rPr>
        <w:t>06-57/550-220</w:t>
      </w:r>
      <w:r w:rsidR="00AF4FF5">
        <w:rPr>
          <w:rFonts w:ascii="Times New Roman" w:hAnsi="Times New Roman"/>
          <w:b/>
          <w:sz w:val="24"/>
          <w:szCs w:val="24"/>
        </w:rPr>
        <w:t>-</w:t>
      </w:r>
      <w:r w:rsidRPr="006E7575">
        <w:rPr>
          <w:rFonts w:ascii="Times New Roman" w:hAnsi="Times New Roman"/>
          <w:sz w:val="24"/>
          <w:szCs w:val="24"/>
        </w:rPr>
        <w:t>as faxszámra, vagy a/az</w:t>
      </w:r>
      <w:r>
        <w:rPr>
          <w:rFonts w:ascii="Times New Roman" w:hAnsi="Times New Roman"/>
          <w:sz w:val="24"/>
          <w:szCs w:val="24"/>
        </w:rPr>
        <w:t xml:space="preserve"> </w:t>
      </w:r>
      <w:hyperlink r:id="rId9" w:history="1">
        <w:r w:rsidR="009D1E31" w:rsidRPr="007520F4">
          <w:rPr>
            <w:rStyle w:val="Hiperhivatkozs"/>
            <w:rFonts w:ascii="Times New Roman" w:hAnsi="Times New Roman"/>
            <w:b/>
            <w:sz w:val="24"/>
            <w:szCs w:val="24"/>
          </w:rPr>
          <w:t>szekeresne.torok.dora@fkg.hu</w:t>
        </w:r>
      </w:hyperlink>
      <w:r>
        <w:rPr>
          <w:rFonts w:ascii="Times New Roman" w:hAnsi="Times New Roman"/>
          <w:b/>
          <w:sz w:val="24"/>
          <w:szCs w:val="24"/>
        </w:rPr>
        <w:t xml:space="preserve"> </w:t>
      </w:r>
      <w:r w:rsidRPr="006E7575">
        <w:rPr>
          <w:rFonts w:ascii="Times New Roman" w:hAnsi="Times New Roman"/>
          <w:sz w:val="24"/>
          <w:szCs w:val="24"/>
        </w:rPr>
        <w:t>email címre</w:t>
      </w:r>
      <w:r>
        <w:rPr>
          <w:rFonts w:ascii="Times New Roman" w:hAnsi="Times New Roman"/>
          <w:sz w:val="24"/>
          <w:szCs w:val="24"/>
        </w:rPr>
        <w:t xml:space="preserve"> </w:t>
      </w:r>
      <w:r w:rsidRPr="006E7575">
        <w:rPr>
          <w:rFonts w:ascii="Times New Roman" w:hAnsi="Times New Roman"/>
          <w:sz w:val="24"/>
          <w:szCs w:val="24"/>
        </w:rPr>
        <w:t>kérjük megküldeni, vagy a fenti címen személyesen kérjük átadni.</w:t>
      </w:r>
    </w:p>
    <w:p w:rsidR="006E7575" w:rsidRPr="006E7575" w:rsidRDefault="006E7575" w:rsidP="006E7575">
      <w:pPr>
        <w:spacing w:after="0"/>
        <w:rPr>
          <w:rFonts w:ascii="Times New Roman" w:hAnsi="Times New Roman"/>
          <w:sz w:val="24"/>
          <w:szCs w:val="24"/>
          <w:u w:val="single"/>
        </w:rPr>
      </w:pPr>
      <w:r w:rsidRPr="006E7575">
        <w:rPr>
          <w:rFonts w:ascii="Times New Roman" w:hAnsi="Times New Roman"/>
          <w:sz w:val="24"/>
          <w:szCs w:val="24"/>
          <w:u w:val="single"/>
        </w:rPr>
        <w:t xml:space="preserve">Az elektronikusan küldött dokumentumokat kizárólag </w:t>
      </w:r>
      <w:r w:rsidRPr="006E7575">
        <w:rPr>
          <w:rFonts w:ascii="Times New Roman" w:hAnsi="Times New Roman"/>
          <w:b/>
          <w:sz w:val="24"/>
          <w:szCs w:val="24"/>
          <w:u w:val="single"/>
        </w:rPr>
        <w:t>PDF formátumban</w:t>
      </w:r>
      <w:r w:rsidRPr="006E7575">
        <w:rPr>
          <w:rFonts w:ascii="Times New Roman" w:hAnsi="Times New Roman"/>
          <w:sz w:val="24"/>
          <w:szCs w:val="24"/>
          <w:u w:val="single"/>
        </w:rPr>
        <w:t xml:space="preserve"> fogadjuk el.</w:t>
      </w:r>
    </w:p>
    <w:p w:rsidR="006E7575" w:rsidRDefault="006E7575" w:rsidP="009D1E31">
      <w:pPr>
        <w:spacing w:after="0"/>
        <w:jc w:val="both"/>
        <w:rPr>
          <w:rFonts w:ascii="Times New Roman" w:hAnsi="Times New Roman"/>
          <w:sz w:val="24"/>
          <w:szCs w:val="24"/>
        </w:rPr>
      </w:pPr>
      <w:r w:rsidRPr="006E7575">
        <w:rPr>
          <w:rFonts w:ascii="Times New Roman" w:hAnsi="Times New Roman"/>
          <w:sz w:val="24"/>
          <w:szCs w:val="24"/>
        </w:rPr>
        <w:t>A benyújtási határidő a postai úton feladott pályázatokra is irányadó; a postai kézbesítés késedelmének kockázatát az ajánlattevő viseli.</w:t>
      </w:r>
    </w:p>
    <w:p w:rsidR="00191B98" w:rsidRPr="006E7575" w:rsidRDefault="00191B98" w:rsidP="009D1E31">
      <w:pPr>
        <w:spacing w:after="0"/>
        <w:jc w:val="both"/>
        <w:rPr>
          <w:rFonts w:ascii="Times New Roman" w:hAnsi="Times New Roman"/>
          <w:sz w:val="24"/>
          <w:szCs w:val="24"/>
        </w:rPr>
      </w:pPr>
    </w:p>
    <w:p w:rsidR="006E7575" w:rsidRPr="006E7575" w:rsidRDefault="006E7575" w:rsidP="006E7575">
      <w:pPr>
        <w:spacing w:after="0"/>
        <w:rPr>
          <w:rFonts w:ascii="Times New Roman" w:hAnsi="Times New Roman"/>
          <w:b/>
          <w:sz w:val="24"/>
          <w:szCs w:val="24"/>
        </w:rPr>
      </w:pPr>
      <w:r w:rsidRPr="006E7575">
        <w:rPr>
          <w:rFonts w:ascii="Times New Roman" w:hAnsi="Times New Roman"/>
          <w:b/>
          <w:sz w:val="24"/>
          <w:szCs w:val="24"/>
        </w:rPr>
        <w:t>3./ Az ajánlattevőkkel szembeni korlátozás</w:t>
      </w:r>
    </w:p>
    <w:p w:rsidR="006E7575" w:rsidRDefault="006E7575" w:rsidP="009D1E31">
      <w:pPr>
        <w:spacing w:after="0"/>
        <w:jc w:val="both"/>
        <w:rPr>
          <w:rFonts w:ascii="Times New Roman" w:hAnsi="Times New Roman"/>
          <w:sz w:val="24"/>
          <w:szCs w:val="24"/>
        </w:rPr>
      </w:pPr>
      <w:r w:rsidRPr="006E7575">
        <w:rPr>
          <w:rFonts w:ascii="Times New Roman" w:hAnsi="Times New Roman"/>
          <w:sz w:val="24"/>
          <w:szCs w:val="24"/>
        </w:rPr>
        <w:t>Tájékoztatjuk az Ajánlattevőket, hogy jelen ajánlattételi felhívásra kizárólag olyan cégjegyzékbe bejegyzett gazdasági társaság ajánlatát fogadjuk el érvényesnek, amely a pályáztatási eljárás eredményeként megkötött szerződést saját erőforrásból, vagy alvállalkozó bevonásával teljesíti. Egyéb entitások (pl. konzorcium, polgári jogi társaság) ajánlatát az eljárásból kizárjuk.</w:t>
      </w:r>
    </w:p>
    <w:p w:rsidR="00191B98" w:rsidRPr="006E7575" w:rsidRDefault="00191B98" w:rsidP="009D1E31">
      <w:pPr>
        <w:spacing w:after="0"/>
        <w:jc w:val="both"/>
        <w:rPr>
          <w:rFonts w:ascii="Times New Roman" w:hAnsi="Times New Roman"/>
          <w:sz w:val="24"/>
          <w:szCs w:val="24"/>
        </w:rPr>
      </w:pPr>
    </w:p>
    <w:p w:rsidR="006E7575" w:rsidRPr="006E7575" w:rsidRDefault="006E7575" w:rsidP="006E7575">
      <w:pPr>
        <w:spacing w:after="0"/>
        <w:rPr>
          <w:rFonts w:ascii="Times New Roman" w:hAnsi="Times New Roman"/>
          <w:b/>
          <w:sz w:val="24"/>
          <w:szCs w:val="24"/>
        </w:rPr>
      </w:pPr>
      <w:r w:rsidRPr="006E7575">
        <w:rPr>
          <w:rFonts w:ascii="Times New Roman" w:hAnsi="Times New Roman"/>
          <w:b/>
          <w:sz w:val="24"/>
          <w:szCs w:val="24"/>
        </w:rPr>
        <w:t>4./ Kommunikáció</w:t>
      </w:r>
    </w:p>
    <w:p w:rsidR="006E7575" w:rsidRPr="006E7575" w:rsidRDefault="006E7575" w:rsidP="009D1E31">
      <w:pPr>
        <w:keepNext/>
        <w:spacing w:after="0"/>
        <w:jc w:val="both"/>
        <w:rPr>
          <w:rFonts w:ascii="Times New Roman" w:hAnsi="Times New Roman"/>
          <w:sz w:val="24"/>
          <w:szCs w:val="24"/>
        </w:rPr>
      </w:pPr>
      <w:r w:rsidRPr="006E7575">
        <w:rPr>
          <w:rFonts w:ascii="Times New Roman" w:hAnsi="Times New Roman"/>
          <w:sz w:val="24"/>
          <w:szCs w:val="24"/>
        </w:rPr>
        <w:t xml:space="preserve">Ajánlatkérő kizárólag az ajánlattevő ajánlatát cégszerűen aláíró képviselőtől, vagy az ajánlatban meghatározott kapcsolattartótól, illetve az ott megjelölt e-mail címről érkező nyilatkozatokat fogadja el érvényesnek. Ajánlattevő kizárólagosan felel azért, hogy a pályáztatás lezárásáig </w:t>
      </w:r>
      <w:proofErr w:type="gramStart"/>
      <w:r w:rsidRPr="006E7575">
        <w:rPr>
          <w:rFonts w:ascii="Times New Roman" w:hAnsi="Times New Roman"/>
          <w:sz w:val="24"/>
          <w:szCs w:val="24"/>
        </w:rPr>
        <w:t>ezen</w:t>
      </w:r>
      <w:proofErr w:type="gramEnd"/>
      <w:r w:rsidRPr="006E7575">
        <w:rPr>
          <w:rFonts w:ascii="Times New Roman" w:hAnsi="Times New Roman"/>
          <w:sz w:val="24"/>
          <w:szCs w:val="24"/>
        </w:rPr>
        <w:t xml:space="preserve"> személyek nyilatkozattételre rendelkezésre álljanak, vagy köteles a helyettesítésükről igazolható módon gondoskodni. </w:t>
      </w:r>
    </w:p>
    <w:p w:rsidR="006E7575" w:rsidRPr="006E7575" w:rsidRDefault="006E7575" w:rsidP="006E7575">
      <w:pPr>
        <w:spacing w:after="0"/>
        <w:rPr>
          <w:rFonts w:ascii="Times New Roman" w:hAnsi="Times New Roman"/>
          <w:sz w:val="24"/>
          <w:szCs w:val="24"/>
        </w:rPr>
      </w:pPr>
    </w:p>
    <w:p w:rsidR="006E7575" w:rsidRPr="006E7575" w:rsidRDefault="006E7575" w:rsidP="006E7575">
      <w:pPr>
        <w:spacing w:after="0"/>
        <w:rPr>
          <w:rFonts w:ascii="Times New Roman" w:hAnsi="Times New Roman"/>
          <w:sz w:val="24"/>
          <w:szCs w:val="24"/>
        </w:rPr>
      </w:pPr>
      <w:r w:rsidRPr="006E7575">
        <w:rPr>
          <w:rFonts w:ascii="Times New Roman" w:hAnsi="Times New Roman"/>
          <w:sz w:val="24"/>
          <w:szCs w:val="24"/>
        </w:rPr>
        <w:t>A postán feladott küldeményeket a felek ajánlott, tértivevényes küldeményként kötelesek feladni.</w:t>
      </w:r>
    </w:p>
    <w:p w:rsidR="006E7575" w:rsidRPr="006E7575" w:rsidRDefault="006E7575" w:rsidP="006E7575">
      <w:pPr>
        <w:spacing w:after="0"/>
        <w:rPr>
          <w:rFonts w:ascii="Times New Roman" w:hAnsi="Times New Roman"/>
          <w:sz w:val="24"/>
          <w:szCs w:val="24"/>
        </w:rPr>
      </w:pPr>
    </w:p>
    <w:p w:rsidR="006E7575" w:rsidRDefault="006E7575" w:rsidP="009D1E31">
      <w:pPr>
        <w:spacing w:after="0"/>
        <w:jc w:val="both"/>
        <w:rPr>
          <w:rFonts w:ascii="Times New Roman" w:hAnsi="Times New Roman"/>
          <w:sz w:val="24"/>
          <w:szCs w:val="24"/>
        </w:rPr>
      </w:pPr>
      <w:r w:rsidRPr="006E7575">
        <w:rPr>
          <w:rFonts w:ascii="Times New Roman" w:hAnsi="Times New Roman"/>
          <w:sz w:val="24"/>
          <w:szCs w:val="24"/>
        </w:rPr>
        <w:lastRenderedPageBreak/>
        <w:t>Ajánlattevő kizárólagosan felel azért, hogy az ajánlatban meghatározott e-mail címen kapott leveleket hétköznap 8:00 – 17:00 óra között fogadni tudja, oly módon, hogy a levelek megérkezését a kézbesítés napján vissza tudja igazolni. Amennyiben Ajánlatkérő az ajánlattevő ajánlatában meghatározott e-mail címre történő levélküldésről a levelezőrendszer által generált kézbesítési hibaüzenetet nem kap, akkor a levél ajánlattevő visszaigazolása nélkül is kézbesítettnek minősül. A levél „Házon kívül” visszajelzés esetén is kézbesítettnek minősül.</w:t>
      </w:r>
    </w:p>
    <w:p w:rsidR="00191B98" w:rsidRPr="006E7575" w:rsidRDefault="00191B98" w:rsidP="009D1E31">
      <w:pPr>
        <w:spacing w:after="0"/>
        <w:jc w:val="both"/>
        <w:rPr>
          <w:rFonts w:ascii="Times New Roman" w:hAnsi="Times New Roman"/>
          <w:sz w:val="24"/>
          <w:szCs w:val="24"/>
        </w:rPr>
      </w:pPr>
    </w:p>
    <w:p w:rsidR="002E6F77" w:rsidRDefault="006E7575" w:rsidP="006E7575">
      <w:pPr>
        <w:spacing w:after="0"/>
        <w:rPr>
          <w:rFonts w:ascii="Times New Roman" w:hAnsi="Times New Roman"/>
          <w:b/>
          <w:sz w:val="24"/>
          <w:szCs w:val="24"/>
        </w:rPr>
      </w:pPr>
      <w:r w:rsidRPr="006E7575">
        <w:rPr>
          <w:rFonts w:ascii="Times New Roman" w:hAnsi="Times New Roman"/>
          <w:b/>
          <w:sz w:val="24"/>
          <w:szCs w:val="24"/>
        </w:rPr>
        <w:t>5./ Az ajánlatkérés tárgya, műszaki tartalma:</w:t>
      </w:r>
    </w:p>
    <w:p w:rsidR="00191B98" w:rsidRPr="0047569C" w:rsidRDefault="00191B98" w:rsidP="006E7575">
      <w:pPr>
        <w:spacing w:after="0"/>
        <w:rPr>
          <w:rFonts w:ascii="Times New Roman" w:hAnsi="Times New Roman"/>
          <w:b/>
          <w:sz w:val="24"/>
          <w:szCs w:val="24"/>
        </w:rPr>
      </w:pPr>
    </w:p>
    <w:p w:rsidR="006E7575" w:rsidRDefault="006E7575" w:rsidP="006E7575">
      <w:pPr>
        <w:spacing w:after="0"/>
        <w:rPr>
          <w:rFonts w:ascii="Times New Roman" w:hAnsi="Times New Roman"/>
          <w:b/>
          <w:sz w:val="24"/>
          <w:szCs w:val="24"/>
        </w:rPr>
      </w:pPr>
      <w:r>
        <w:rPr>
          <w:rFonts w:ascii="Times New Roman" w:hAnsi="Times New Roman"/>
          <w:b/>
          <w:sz w:val="24"/>
          <w:szCs w:val="24"/>
        </w:rPr>
        <w:t>Tárgya:</w:t>
      </w:r>
      <w:r w:rsidR="00CB5CB0">
        <w:rPr>
          <w:rFonts w:ascii="Times New Roman" w:hAnsi="Times New Roman"/>
          <w:b/>
          <w:sz w:val="24"/>
          <w:szCs w:val="24"/>
        </w:rPr>
        <w:t xml:space="preserve"> Vasúti féklevegő tömlőkapcsolatok</w:t>
      </w:r>
      <w:del w:id="0" w:author="Szekeresné Török Dóra" w:date="2015-04-22T08:43:00Z">
        <w:r w:rsidDel="00CB5CB0">
          <w:rPr>
            <w:rFonts w:ascii="Times New Roman" w:hAnsi="Times New Roman"/>
            <w:b/>
            <w:sz w:val="24"/>
            <w:szCs w:val="24"/>
          </w:rPr>
          <w:delText xml:space="preserve"> </w:delText>
        </w:r>
        <w:r w:rsidR="009D1E31" w:rsidDel="00CB5CB0">
          <w:rPr>
            <w:rFonts w:ascii="Times New Roman" w:hAnsi="Times New Roman"/>
            <w:b/>
            <w:sz w:val="24"/>
            <w:szCs w:val="24"/>
          </w:rPr>
          <w:delText>Kapcsoló tömlők</w:delText>
        </w:r>
      </w:del>
      <w:r w:rsidR="00597C2E">
        <w:rPr>
          <w:rFonts w:ascii="Times New Roman" w:hAnsi="Times New Roman"/>
          <w:b/>
          <w:sz w:val="24"/>
          <w:szCs w:val="24"/>
        </w:rPr>
        <w:t xml:space="preserve"> beszerzése</w:t>
      </w:r>
      <w:r w:rsidR="005A159A">
        <w:rPr>
          <w:rFonts w:ascii="Times New Roman" w:hAnsi="Times New Roman"/>
          <w:b/>
          <w:sz w:val="24"/>
          <w:szCs w:val="24"/>
        </w:rPr>
        <w:t xml:space="preserve"> </w:t>
      </w:r>
    </w:p>
    <w:p w:rsidR="00191B98" w:rsidRPr="006E7575" w:rsidRDefault="00191B98" w:rsidP="006E7575">
      <w:pPr>
        <w:spacing w:after="0"/>
        <w:rPr>
          <w:rFonts w:ascii="Times New Roman" w:hAnsi="Times New Roman"/>
          <w:b/>
          <w:sz w:val="24"/>
          <w:szCs w:val="24"/>
        </w:rPr>
      </w:pPr>
    </w:p>
    <w:tbl>
      <w:tblPr>
        <w:tblW w:w="10033" w:type="dxa"/>
        <w:jc w:val="center"/>
        <w:tblInd w:w="55" w:type="dxa"/>
        <w:tblCellMar>
          <w:left w:w="70" w:type="dxa"/>
          <w:right w:w="70" w:type="dxa"/>
        </w:tblCellMar>
        <w:tblLook w:val="04A0" w:firstRow="1" w:lastRow="0" w:firstColumn="1" w:lastColumn="0" w:noHBand="0" w:noVBand="1"/>
      </w:tblPr>
      <w:tblGrid>
        <w:gridCol w:w="1020"/>
        <w:gridCol w:w="2291"/>
        <w:gridCol w:w="2291"/>
        <w:gridCol w:w="1992"/>
        <w:gridCol w:w="1579"/>
        <w:gridCol w:w="860"/>
      </w:tblGrid>
      <w:tr w:rsidR="001E28E5" w:rsidRPr="005A159A" w:rsidTr="008958E3">
        <w:trPr>
          <w:trHeight w:val="735"/>
          <w:jc w:val="center"/>
        </w:trPr>
        <w:tc>
          <w:tcPr>
            <w:tcW w:w="1020"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1E28E5" w:rsidRPr="005A159A" w:rsidRDefault="001E28E5" w:rsidP="005A159A">
            <w:pPr>
              <w:spacing w:after="0" w:line="240" w:lineRule="auto"/>
              <w:jc w:val="center"/>
              <w:rPr>
                <w:rFonts w:ascii="Times New Roman" w:eastAsia="Times New Roman" w:hAnsi="Times New Roman"/>
                <w:b/>
                <w:bCs/>
                <w:color w:val="000000"/>
                <w:sz w:val="24"/>
                <w:szCs w:val="24"/>
                <w:lang w:eastAsia="hu-HU"/>
              </w:rPr>
            </w:pPr>
            <w:r w:rsidRPr="005A159A">
              <w:rPr>
                <w:rFonts w:ascii="Times New Roman" w:eastAsia="Times New Roman" w:hAnsi="Times New Roman"/>
                <w:b/>
                <w:bCs/>
                <w:color w:val="000000"/>
                <w:sz w:val="24"/>
                <w:szCs w:val="24"/>
                <w:lang w:eastAsia="hu-HU"/>
              </w:rPr>
              <w:t>Sorszám</w:t>
            </w:r>
          </w:p>
        </w:tc>
        <w:tc>
          <w:tcPr>
            <w:tcW w:w="2291" w:type="dxa"/>
            <w:tcBorders>
              <w:top w:val="single" w:sz="4" w:space="0" w:color="auto"/>
              <w:left w:val="nil"/>
              <w:bottom w:val="single" w:sz="4" w:space="0" w:color="auto"/>
              <w:right w:val="single" w:sz="4" w:space="0" w:color="auto"/>
            </w:tcBorders>
            <w:shd w:val="clear" w:color="000000" w:fill="A5A5A5"/>
            <w:vAlign w:val="center"/>
          </w:tcPr>
          <w:p w:rsidR="001E28E5" w:rsidRDefault="001E28E5">
            <w:pPr>
              <w:spacing w:after="0" w:line="240" w:lineRule="auto"/>
              <w:jc w:val="center"/>
              <w:rPr>
                <w:rFonts w:ascii="Times New Roman" w:eastAsia="Times New Roman" w:hAnsi="Times New Roman"/>
                <w:b/>
                <w:bCs/>
                <w:color w:val="000000"/>
                <w:sz w:val="24"/>
                <w:szCs w:val="24"/>
                <w:lang w:eastAsia="hu-HU"/>
              </w:rPr>
            </w:pPr>
            <w:r>
              <w:rPr>
                <w:rFonts w:ascii="Times New Roman" w:eastAsia="Times New Roman" w:hAnsi="Times New Roman"/>
                <w:b/>
                <w:bCs/>
                <w:color w:val="000000"/>
                <w:sz w:val="24"/>
                <w:szCs w:val="24"/>
                <w:lang w:eastAsia="hu-HU"/>
              </w:rPr>
              <w:t>GIR</w:t>
            </w:r>
          </w:p>
          <w:p w:rsidR="001E28E5" w:rsidRPr="005A159A" w:rsidRDefault="001E28E5">
            <w:pPr>
              <w:spacing w:after="0" w:line="240" w:lineRule="auto"/>
              <w:jc w:val="center"/>
              <w:rPr>
                <w:rFonts w:ascii="Times New Roman" w:eastAsia="Times New Roman" w:hAnsi="Times New Roman"/>
                <w:b/>
                <w:bCs/>
                <w:color w:val="000000"/>
                <w:sz w:val="24"/>
                <w:szCs w:val="24"/>
                <w:lang w:eastAsia="hu-HU"/>
              </w:rPr>
            </w:pPr>
            <w:r>
              <w:rPr>
                <w:rFonts w:ascii="Times New Roman" w:eastAsia="Times New Roman" w:hAnsi="Times New Roman"/>
                <w:b/>
                <w:bCs/>
                <w:color w:val="000000"/>
                <w:sz w:val="24"/>
                <w:szCs w:val="24"/>
                <w:lang w:eastAsia="hu-HU"/>
              </w:rPr>
              <w:t>cikkszám</w:t>
            </w:r>
          </w:p>
        </w:tc>
        <w:tc>
          <w:tcPr>
            <w:tcW w:w="2291" w:type="dxa"/>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1E28E5" w:rsidRPr="005A159A" w:rsidRDefault="001E28E5" w:rsidP="005A159A">
            <w:pPr>
              <w:spacing w:after="0" w:line="240" w:lineRule="auto"/>
              <w:jc w:val="center"/>
              <w:rPr>
                <w:rFonts w:ascii="Times New Roman" w:eastAsia="Times New Roman" w:hAnsi="Times New Roman"/>
                <w:b/>
                <w:bCs/>
                <w:color w:val="000000"/>
                <w:sz w:val="24"/>
                <w:szCs w:val="24"/>
                <w:lang w:eastAsia="hu-HU"/>
              </w:rPr>
            </w:pPr>
            <w:r w:rsidRPr="005A159A">
              <w:rPr>
                <w:rFonts w:ascii="Times New Roman" w:eastAsia="Times New Roman" w:hAnsi="Times New Roman"/>
                <w:b/>
                <w:bCs/>
                <w:color w:val="000000"/>
                <w:sz w:val="24"/>
                <w:szCs w:val="24"/>
                <w:lang w:eastAsia="hu-HU"/>
              </w:rPr>
              <w:t>Megnevezés</w:t>
            </w:r>
          </w:p>
        </w:tc>
        <w:tc>
          <w:tcPr>
            <w:tcW w:w="1992" w:type="dxa"/>
            <w:tcBorders>
              <w:top w:val="single" w:sz="4" w:space="0" w:color="auto"/>
              <w:left w:val="nil"/>
              <w:bottom w:val="single" w:sz="4" w:space="0" w:color="auto"/>
              <w:right w:val="single" w:sz="4" w:space="0" w:color="auto"/>
            </w:tcBorders>
            <w:shd w:val="clear" w:color="000000" w:fill="A5A5A5"/>
            <w:noWrap/>
            <w:vAlign w:val="center"/>
            <w:hideMark/>
          </w:tcPr>
          <w:p w:rsidR="001E28E5" w:rsidRPr="005A159A" w:rsidRDefault="001E28E5" w:rsidP="005A159A">
            <w:pPr>
              <w:spacing w:after="0" w:line="240" w:lineRule="auto"/>
              <w:jc w:val="center"/>
              <w:rPr>
                <w:rFonts w:ascii="Times New Roman" w:eastAsia="Times New Roman" w:hAnsi="Times New Roman"/>
                <w:b/>
                <w:bCs/>
                <w:color w:val="000000"/>
                <w:sz w:val="24"/>
                <w:szCs w:val="24"/>
                <w:lang w:eastAsia="hu-HU"/>
              </w:rPr>
            </w:pPr>
            <w:r w:rsidRPr="005A159A">
              <w:rPr>
                <w:rFonts w:ascii="Times New Roman" w:eastAsia="Times New Roman" w:hAnsi="Times New Roman"/>
                <w:b/>
                <w:bCs/>
                <w:color w:val="000000"/>
                <w:sz w:val="24"/>
                <w:szCs w:val="24"/>
                <w:lang w:eastAsia="hu-HU"/>
              </w:rPr>
              <w:t>Azonosító</w:t>
            </w:r>
          </w:p>
        </w:tc>
        <w:tc>
          <w:tcPr>
            <w:tcW w:w="1579" w:type="dxa"/>
            <w:tcBorders>
              <w:top w:val="single" w:sz="4" w:space="0" w:color="auto"/>
              <w:left w:val="nil"/>
              <w:bottom w:val="single" w:sz="4" w:space="0" w:color="auto"/>
              <w:right w:val="single" w:sz="4" w:space="0" w:color="auto"/>
            </w:tcBorders>
            <w:shd w:val="clear" w:color="000000" w:fill="A5A5A5"/>
            <w:noWrap/>
            <w:vAlign w:val="center"/>
            <w:hideMark/>
          </w:tcPr>
          <w:p w:rsidR="001E28E5" w:rsidRPr="005A159A" w:rsidRDefault="001E28E5" w:rsidP="005A159A">
            <w:pPr>
              <w:spacing w:after="0" w:line="240" w:lineRule="auto"/>
              <w:jc w:val="center"/>
              <w:rPr>
                <w:rFonts w:ascii="Times New Roman" w:eastAsia="Times New Roman" w:hAnsi="Times New Roman"/>
                <w:b/>
                <w:bCs/>
                <w:color w:val="000000"/>
                <w:sz w:val="24"/>
                <w:szCs w:val="24"/>
                <w:lang w:eastAsia="hu-HU"/>
              </w:rPr>
            </w:pPr>
            <w:r w:rsidRPr="005A159A">
              <w:rPr>
                <w:rFonts w:ascii="Times New Roman" w:eastAsia="Times New Roman" w:hAnsi="Times New Roman"/>
                <w:b/>
                <w:bCs/>
                <w:color w:val="000000"/>
                <w:sz w:val="24"/>
                <w:szCs w:val="24"/>
                <w:lang w:eastAsia="hu-HU"/>
              </w:rPr>
              <w:t>Mennyiség</w:t>
            </w:r>
          </w:p>
        </w:tc>
        <w:tc>
          <w:tcPr>
            <w:tcW w:w="860" w:type="dxa"/>
            <w:tcBorders>
              <w:top w:val="single" w:sz="4" w:space="0" w:color="auto"/>
              <w:left w:val="nil"/>
              <w:bottom w:val="single" w:sz="4" w:space="0" w:color="auto"/>
              <w:right w:val="single" w:sz="4" w:space="0" w:color="auto"/>
            </w:tcBorders>
            <w:shd w:val="clear" w:color="000000" w:fill="A5A5A5"/>
            <w:noWrap/>
            <w:vAlign w:val="center"/>
            <w:hideMark/>
          </w:tcPr>
          <w:p w:rsidR="001E28E5" w:rsidRPr="005A159A" w:rsidRDefault="001E28E5" w:rsidP="005A159A">
            <w:pPr>
              <w:spacing w:after="0" w:line="240" w:lineRule="auto"/>
              <w:jc w:val="center"/>
              <w:rPr>
                <w:rFonts w:ascii="Times New Roman" w:eastAsia="Times New Roman" w:hAnsi="Times New Roman"/>
                <w:b/>
                <w:bCs/>
                <w:color w:val="000000"/>
                <w:sz w:val="24"/>
                <w:szCs w:val="24"/>
                <w:lang w:eastAsia="hu-HU"/>
              </w:rPr>
            </w:pPr>
            <w:r w:rsidRPr="005A159A">
              <w:rPr>
                <w:rFonts w:ascii="Times New Roman" w:eastAsia="Times New Roman" w:hAnsi="Times New Roman"/>
                <w:b/>
                <w:bCs/>
                <w:color w:val="000000"/>
                <w:sz w:val="24"/>
                <w:szCs w:val="24"/>
                <w:lang w:eastAsia="hu-HU"/>
              </w:rPr>
              <w:t>Egység</w:t>
            </w:r>
          </w:p>
        </w:tc>
      </w:tr>
      <w:tr w:rsidR="001E28E5" w:rsidRPr="005A159A" w:rsidTr="00CB5CB0">
        <w:trPr>
          <w:trHeight w:val="342"/>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1E28E5" w:rsidRPr="005A159A" w:rsidRDefault="001E28E5" w:rsidP="00CB5CB0">
            <w:pPr>
              <w:spacing w:after="0" w:line="240" w:lineRule="auto"/>
              <w:jc w:val="center"/>
              <w:rPr>
                <w:rFonts w:ascii="Times New Roman" w:eastAsia="Times New Roman" w:hAnsi="Times New Roman"/>
                <w:color w:val="000000"/>
                <w:sz w:val="24"/>
                <w:szCs w:val="24"/>
                <w:lang w:eastAsia="hu-HU"/>
              </w:rPr>
            </w:pPr>
            <w:r w:rsidRPr="005A159A">
              <w:rPr>
                <w:rFonts w:ascii="Times New Roman" w:eastAsia="Times New Roman" w:hAnsi="Times New Roman"/>
                <w:color w:val="000000"/>
                <w:sz w:val="24"/>
                <w:szCs w:val="24"/>
                <w:lang w:eastAsia="hu-HU"/>
              </w:rPr>
              <w:t>1.</w:t>
            </w:r>
          </w:p>
        </w:tc>
        <w:tc>
          <w:tcPr>
            <w:tcW w:w="2291" w:type="dxa"/>
            <w:tcBorders>
              <w:top w:val="single" w:sz="4" w:space="0" w:color="auto"/>
              <w:left w:val="nil"/>
              <w:bottom w:val="single" w:sz="4" w:space="0" w:color="auto"/>
              <w:right w:val="single" w:sz="4" w:space="0" w:color="auto"/>
            </w:tcBorders>
            <w:shd w:val="clear" w:color="auto" w:fill="auto"/>
            <w:vAlign w:val="center"/>
          </w:tcPr>
          <w:p w:rsidR="001E28E5" w:rsidRDefault="008A7410" w:rsidP="00CB5CB0">
            <w:pPr>
              <w:spacing w:after="0" w:line="240" w:lineRule="auto"/>
              <w:jc w:val="center"/>
              <w:rPr>
                <w:rFonts w:ascii="Times New Roman" w:eastAsia="Times New Roman" w:hAnsi="Times New Roman"/>
                <w:color w:val="000000"/>
                <w:sz w:val="24"/>
                <w:szCs w:val="24"/>
                <w:lang w:eastAsia="hu-HU"/>
              </w:rPr>
            </w:pPr>
            <w:r w:rsidRPr="008A7410">
              <w:rPr>
                <w:rFonts w:ascii="Times New Roman" w:eastAsia="Times New Roman" w:hAnsi="Times New Roman"/>
                <w:color w:val="000000"/>
                <w:sz w:val="24"/>
                <w:szCs w:val="24"/>
                <w:lang w:eastAsia="hu-HU"/>
              </w:rPr>
              <w:t>3238080100</w:t>
            </w:r>
          </w:p>
        </w:tc>
        <w:tc>
          <w:tcPr>
            <w:tcW w:w="2291" w:type="dxa"/>
            <w:tcBorders>
              <w:top w:val="nil"/>
              <w:left w:val="single" w:sz="4" w:space="0" w:color="auto"/>
              <w:bottom w:val="single" w:sz="4" w:space="0" w:color="auto"/>
              <w:right w:val="single" w:sz="4" w:space="0" w:color="auto"/>
            </w:tcBorders>
            <w:shd w:val="clear" w:color="auto" w:fill="auto"/>
            <w:vAlign w:val="center"/>
            <w:hideMark/>
          </w:tcPr>
          <w:p w:rsidR="001E28E5" w:rsidRPr="005A159A" w:rsidRDefault="00CB5CB0" w:rsidP="00CB5CB0">
            <w:pPr>
              <w:spacing w:after="0" w:line="240" w:lineRule="auto"/>
              <w:jc w:val="cente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Vasúti féklevegő t</w:t>
            </w:r>
            <w:r w:rsidR="001E28E5">
              <w:rPr>
                <w:rFonts w:ascii="Times New Roman" w:eastAsia="Times New Roman" w:hAnsi="Times New Roman"/>
                <w:color w:val="000000"/>
                <w:sz w:val="24"/>
                <w:szCs w:val="24"/>
                <w:lang w:eastAsia="hu-HU"/>
              </w:rPr>
              <w:t>ömlőkapcsolat</w:t>
            </w:r>
          </w:p>
        </w:tc>
        <w:tc>
          <w:tcPr>
            <w:tcW w:w="1992" w:type="dxa"/>
            <w:tcBorders>
              <w:top w:val="nil"/>
              <w:left w:val="nil"/>
              <w:bottom w:val="single" w:sz="4" w:space="0" w:color="auto"/>
              <w:right w:val="single" w:sz="4" w:space="0" w:color="auto"/>
            </w:tcBorders>
            <w:shd w:val="clear" w:color="auto" w:fill="auto"/>
            <w:vAlign w:val="center"/>
            <w:hideMark/>
          </w:tcPr>
          <w:p w:rsidR="001E28E5" w:rsidRPr="006E61E6" w:rsidRDefault="001E28E5" w:rsidP="00CB5CB0">
            <w:pPr>
              <w:spacing w:after="0" w:line="240" w:lineRule="auto"/>
              <w:jc w:val="center"/>
              <w:rPr>
                <w:rFonts w:ascii="Times New Roman" w:eastAsia="Times New Roman" w:hAnsi="Times New Roman"/>
                <w:color w:val="000000"/>
                <w:sz w:val="24"/>
                <w:szCs w:val="24"/>
                <w:lang w:eastAsia="hu-HU"/>
              </w:rPr>
            </w:pPr>
            <w:r w:rsidRPr="006E61E6">
              <w:rPr>
                <w:rFonts w:ascii="Times New Roman" w:hAnsi="Times New Roman"/>
                <w:sz w:val="24"/>
                <w:szCs w:val="24"/>
              </w:rPr>
              <w:t>1"xC1-1/4</w:t>
            </w:r>
            <w:bookmarkStart w:id="1" w:name="_GoBack"/>
            <w:bookmarkEnd w:id="1"/>
            <w:r w:rsidRPr="006E61E6">
              <w:rPr>
                <w:rFonts w:ascii="Times New Roman" w:hAnsi="Times New Roman"/>
                <w:sz w:val="24"/>
                <w:szCs w:val="24"/>
              </w:rPr>
              <w:t>-620</w:t>
            </w:r>
            <w:r>
              <w:rPr>
                <w:rFonts w:ascii="Times New Roman" w:hAnsi="Times New Roman"/>
                <w:sz w:val="24"/>
                <w:szCs w:val="24"/>
              </w:rPr>
              <w:t xml:space="preserve"> (.)</w:t>
            </w:r>
          </w:p>
        </w:tc>
        <w:tc>
          <w:tcPr>
            <w:tcW w:w="1579" w:type="dxa"/>
            <w:tcBorders>
              <w:top w:val="nil"/>
              <w:left w:val="nil"/>
              <w:bottom w:val="single" w:sz="4" w:space="0" w:color="auto"/>
              <w:right w:val="single" w:sz="4" w:space="0" w:color="auto"/>
            </w:tcBorders>
            <w:shd w:val="clear" w:color="auto" w:fill="auto"/>
            <w:vAlign w:val="center"/>
            <w:hideMark/>
          </w:tcPr>
          <w:p w:rsidR="001E28E5" w:rsidRPr="005A159A" w:rsidRDefault="001E28E5" w:rsidP="00CB5CB0">
            <w:pPr>
              <w:spacing w:after="0" w:line="240" w:lineRule="auto"/>
              <w:jc w:val="cente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24</w:t>
            </w:r>
          </w:p>
        </w:tc>
        <w:tc>
          <w:tcPr>
            <w:tcW w:w="860" w:type="dxa"/>
            <w:tcBorders>
              <w:top w:val="nil"/>
              <w:left w:val="nil"/>
              <w:bottom w:val="single" w:sz="4" w:space="0" w:color="auto"/>
              <w:right w:val="single" w:sz="4" w:space="0" w:color="auto"/>
            </w:tcBorders>
            <w:noWrap/>
            <w:vAlign w:val="center"/>
            <w:hideMark/>
          </w:tcPr>
          <w:p w:rsidR="001E28E5" w:rsidRPr="005A159A" w:rsidRDefault="001E28E5" w:rsidP="00CB5CB0">
            <w:pPr>
              <w:spacing w:after="0" w:line="240" w:lineRule="auto"/>
              <w:jc w:val="center"/>
              <w:rPr>
                <w:rFonts w:ascii="Times New Roman" w:eastAsia="Times New Roman" w:hAnsi="Times New Roman"/>
                <w:color w:val="000000"/>
                <w:sz w:val="24"/>
                <w:szCs w:val="24"/>
                <w:lang w:eastAsia="hu-HU"/>
              </w:rPr>
            </w:pPr>
            <w:r w:rsidRPr="005A159A">
              <w:rPr>
                <w:rFonts w:ascii="Times New Roman" w:eastAsia="Times New Roman" w:hAnsi="Times New Roman"/>
                <w:color w:val="000000"/>
                <w:sz w:val="24"/>
                <w:szCs w:val="24"/>
                <w:lang w:eastAsia="hu-HU"/>
              </w:rPr>
              <w:t>db</w:t>
            </w:r>
          </w:p>
        </w:tc>
      </w:tr>
    </w:tbl>
    <w:p w:rsidR="006E7575" w:rsidRPr="006E7575" w:rsidRDefault="006E7575" w:rsidP="006E7575">
      <w:pPr>
        <w:spacing w:after="0"/>
        <w:rPr>
          <w:rFonts w:ascii="Times New Roman" w:hAnsi="Times New Roman"/>
          <w:sz w:val="24"/>
          <w:szCs w:val="24"/>
        </w:rPr>
      </w:pPr>
    </w:p>
    <w:p w:rsidR="006E7575" w:rsidRPr="006E7575" w:rsidRDefault="006E7575" w:rsidP="006E7575">
      <w:pPr>
        <w:spacing w:after="0"/>
        <w:rPr>
          <w:rFonts w:ascii="Times New Roman" w:hAnsi="Times New Roman"/>
          <w:b/>
          <w:sz w:val="24"/>
          <w:szCs w:val="24"/>
        </w:rPr>
      </w:pPr>
      <w:r w:rsidRPr="006E7575">
        <w:rPr>
          <w:rFonts w:ascii="Times New Roman" w:hAnsi="Times New Roman"/>
          <w:b/>
          <w:sz w:val="24"/>
          <w:szCs w:val="24"/>
        </w:rPr>
        <w:t>Műszaki tartalom:</w:t>
      </w:r>
    </w:p>
    <w:p w:rsidR="006E7575" w:rsidRPr="006E7575" w:rsidRDefault="006E7575" w:rsidP="006E7575">
      <w:pPr>
        <w:spacing w:after="0"/>
        <w:rPr>
          <w:rFonts w:ascii="Times New Roman" w:hAnsi="Times New Roman"/>
          <w:sz w:val="24"/>
          <w:szCs w:val="24"/>
        </w:rPr>
      </w:pPr>
      <w:r w:rsidRPr="006E7575">
        <w:rPr>
          <w:rFonts w:ascii="Times New Roman" w:hAnsi="Times New Roman"/>
          <w:sz w:val="24"/>
          <w:szCs w:val="24"/>
        </w:rPr>
        <w:t>Teljesítés helye:</w:t>
      </w:r>
      <w:r w:rsidRPr="006E7575">
        <w:rPr>
          <w:rFonts w:ascii="Times New Roman" w:hAnsi="Times New Roman"/>
          <w:sz w:val="24"/>
          <w:szCs w:val="24"/>
        </w:rPr>
        <w:tab/>
      </w:r>
      <w:r w:rsidRPr="006E7575">
        <w:rPr>
          <w:rFonts w:ascii="Times New Roman" w:hAnsi="Times New Roman"/>
          <w:sz w:val="24"/>
          <w:szCs w:val="24"/>
        </w:rPr>
        <w:tab/>
        <w:t xml:space="preserve">MÁV FKG Kft. 5137 Jászkisér, Jászladányi út 10. </w:t>
      </w:r>
    </w:p>
    <w:p w:rsidR="006E7575" w:rsidRDefault="006E7575" w:rsidP="006E7575">
      <w:pPr>
        <w:spacing w:after="0"/>
        <w:rPr>
          <w:rFonts w:ascii="Times New Roman" w:hAnsi="Times New Roman"/>
          <w:sz w:val="24"/>
          <w:szCs w:val="24"/>
        </w:rPr>
      </w:pPr>
      <w:r w:rsidRPr="006E7575">
        <w:rPr>
          <w:rFonts w:ascii="Times New Roman" w:hAnsi="Times New Roman"/>
          <w:sz w:val="24"/>
          <w:szCs w:val="24"/>
        </w:rPr>
        <w:t>Kért szállítási határidő:</w:t>
      </w:r>
      <w:r w:rsidRPr="006E7575">
        <w:rPr>
          <w:rFonts w:ascii="Times New Roman" w:hAnsi="Times New Roman"/>
          <w:sz w:val="24"/>
          <w:szCs w:val="24"/>
        </w:rPr>
        <w:tab/>
        <w:t>szerződés / meg</w:t>
      </w:r>
      <w:r w:rsidR="008D38D5">
        <w:rPr>
          <w:rFonts w:ascii="Times New Roman" w:hAnsi="Times New Roman"/>
          <w:sz w:val="24"/>
          <w:szCs w:val="24"/>
        </w:rPr>
        <w:t>re</w:t>
      </w:r>
      <w:r w:rsidR="00597C2E">
        <w:rPr>
          <w:rFonts w:ascii="Times New Roman" w:hAnsi="Times New Roman"/>
          <w:sz w:val="24"/>
          <w:szCs w:val="24"/>
        </w:rPr>
        <w:t xml:space="preserve">ndelés aláírásától számított </w:t>
      </w:r>
      <w:r w:rsidR="006E61E6">
        <w:rPr>
          <w:rFonts w:ascii="Times New Roman" w:hAnsi="Times New Roman"/>
          <w:sz w:val="24"/>
          <w:szCs w:val="24"/>
        </w:rPr>
        <w:t>9</w:t>
      </w:r>
      <w:r w:rsidRPr="006E7575">
        <w:rPr>
          <w:rFonts w:ascii="Times New Roman" w:hAnsi="Times New Roman"/>
          <w:sz w:val="24"/>
          <w:szCs w:val="24"/>
        </w:rPr>
        <w:t xml:space="preserve"> héten belül</w:t>
      </w:r>
    </w:p>
    <w:p w:rsidR="00BF60BC" w:rsidRDefault="00C93214" w:rsidP="006E7575">
      <w:pPr>
        <w:spacing w:after="0"/>
        <w:rPr>
          <w:rFonts w:ascii="Times New Roman" w:hAnsi="Times New Roman"/>
          <w:sz w:val="24"/>
          <w:szCs w:val="24"/>
        </w:rPr>
      </w:pPr>
      <w:r>
        <w:rPr>
          <w:rFonts w:ascii="Times New Roman" w:hAnsi="Times New Roman"/>
          <w:sz w:val="24"/>
          <w:szCs w:val="24"/>
        </w:rPr>
        <w:t>Jótállás: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Kérjük, </w:t>
      </w:r>
      <w:r w:rsidR="0054702D">
        <w:rPr>
          <w:rFonts w:ascii="Times New Roman" w:hAnsi="Times New Roman"/>
          <w:sz w:val="24"/>
          <w:szCs w:val="24"/>
        </w:rPr>
        <w:t xml:space="preserve">az </w:t>
      </w:r>
      <w:r w:rsidR="00191B98">
        <w:rPr>
          <w:rFonts w:ascii="Times New Roman" w:hAnsi="Times New Roman"/>
          <w:sz w:val="24"/>
          <w:szCs w:val="24"/>
        </w:rPr>
        <w:t>A</w:t>
      </w:r>
      <w:r w:rsidR="0054702D">
        <w:rPr>
          <w:rFonts w:ascii="Times New Roman" w:hAnsi="Times New Roman"/>
          <w:sz w:val="24"/>
          <w:szCs w:val="24"/>
        </w:rPr>
        <w:t xml:space="preserve">jánlattevő </w:t>
      </w:r>
      <w:r>
        <w:rPr>
          <w:rFonts w:ascii="Times New Roman" w:hAnsi="Times New Roman"/>
          <w:sz w:val="24"/>
          <w:szCs w:val="24"/>
        </w:rPr>
        <w:t>jelölje meg a vállalt jótállási időtartamot.</w:t>
      </w:r>
    </w:p>
    <w:p w:rsidR="00A62AD9" w:rsidRDefault="00A62AD9" w:rsidP="009B748E">
      <w:pPr>
        <w:spacing w:after="0"/>
        <w:jc w:val="both"/>
        <w:rPr>
          <w:rFonts w:ascii="Times New Roman" w:hAnsi="Times New Roman"/>
          <w:i/>
          <w:sz w:val="24"/>
          <w:szCs w:val="24"/>
          <w:highlight w:val="yellow"/>
        </w:rPr>
      </w:pPr>
    </w:p>
    <w:p w:rsidR="006E7575" w:rsidRDefault="001D3298" w:rsidP="009B748E">
      <w:pPr>
        <w:spacing w:after="0"/>
        <w:jc w:val="both"/>
        <w:rPr>
          <w:rFonts w:ascii="Times New Roman" w:hAnsi="Times New Roman"/>
          <w:sz w:val="24"/>
          <w:szCs w:val="24"/>
        </w:rPr>
      </w:pPr>
      <w:r w:rsidRPr="00A62AD9">
        <w:rPr>
          <w:rFonts w:ascii="Times New Roman" w:hAnsi="Times New Roman"/>
          <w:i/>
          <w:sz w:val="24"/>
          <w:szCs w:val="24"/>
        </w:rPr>
        <w:t>A táblázatban szereplő termékek esetében csak akkor fogadunk el helyettesítő terméket, ha pontos műszaki leírással van alátámasztva</w:t>
      </w:r>
      <w:r w:rsidR="00A62AD9" w:rsidRPr="008958E3">
        <w:rPr>
          <w:rFonts w:ascii="Times New Roman" w:hAnsi="Times New Roman"/>
          <w:i/>
          <w:sz w:val="24"/>
          <w:szCs w:val="24"/>
        </w:rPr>
        <w:t>, amely alapján megállapítható, hogy a helyettesítő termék rendelkezik a meghirdetett termék paramétereivel és alkalmas az Ajánlatkérő felhasználási céljára. Az Ajánlatkérő fenntartja magának a jogot, ha műszaki szempontból nem tartja megfelelőnek a helyettesítő terméket, akkor az Ajánlattevőt az eljárásból kizárja.</w:t>
      </w:r>
    </w:p>
    <w:p w:rsidR="00BF60BC" w:rsidRPr="00BF60BC" w:rsidRDefault="00BF60BC" w:rsidP="006E7575">
      <w:pPr>
        <w:spacing w:after="0"/>
        <w:rPr>
          <w:rFonts w:ascii="Times New Roman" w:hAnsi="Times New Roman"/>
          <w:sz w:val="24"/>
          <w:szCs w:val="24"/>
        </w:rPr>
      </w:pPr>
    </w:p>
    <w:p w:rsidR="006E7575" w:rsidRPr="0047569C" w:rsidRDefault="006E7575" w:rsidP="006E7575">
      <w:pPr>
        <w:spacing w:after="0"/>
        <w:rPr>
          <w:rFonts w:ascii="Times New Roman" w:hAnsi="Times New Roman"/>
          <w:b/>
          <w:sz w:val="24"/>
          <w:szCs w:val="24"/>
        </w:rPr>
      </w:pPr>
      <w:r w:rsidRPr="006E7575">
        <w:rPr>
          <w:rFonts w:ascii="Times New Roman" w:hAnsi="Times New Roman"/>
          <w:b/>
          <w:sz w:val="24"/>
          <w:szCs w:val="24"/>
        </w:rPr>
        <w:t>6. /Fizetési feltételek:</w:t>
      </w:r>
    </w:p>
    <w:p w:rsidR="006E7575" w:rsidRPr="006E7575" w:rsidRDefault="006E7575" w:rsidP="009B748E">
      <w:pPr>
        <w:spacing w:after="0"/>
        <w:jc w:val="both"/>
        <w:rPr>
          <w:rFonts w:ascii="Times New Roman" w:hAnsi="Times New Roman"/>
          <w:sz w:val="24"/>
          <w:szCs w:val="24"/>
        </w:rPr>
      </w:pPr>
      <w:r w:rsidRPr="006E7575">
        <w:rPr>
          <w:rFonts w:ascii="Times New Roman" w:hAnsi="Times New Roman"/>
          <w:sz w:val="24"/>
          <w:szCs w:val="24"/>
        </w:rPr>
        <w:t>A felek között létrejött szerződés rendelkezéseinek megfelelő módon kiállított számla kézhezvételétől számított 30 banki napon belül.</w:t>
      </w:r>
    </w:p>
    <w:p w:rsidR="006E7575" w:rsidRPr="006E7575" w:rsidRDefault="006E7575" w:rsidP="006E7575">
      <w:pPr>
        <w:spacing w:after="0"/>
        <w:rPr>
          <w:rFonts w:ascii="Times New Roman" w:hAnsi="Times New Roman"/>
          <w:sz w:val="24"/>
          <w:szCs w:val="24"/>
        </w:rPr>
      </w:pPr>
    </w:p>
    <w:p w:rsidR="006E7575" w:rsidRPr="006E61E6" w:rsidRDefault="006E7575" w:rsidP="006E7575">
      <w:pPr>
        <w:spacing w:after="0"/>
        <w:rPr>
          <w:rFonts w:ascii="Times New Roman" w:hAnsi="Times New Roman"/>
          <w:b/>
          <w:sz w:val="24"/>
          <w:szCs w:val="24"/>
        </w:rPr>
      </w:pPr>
      <w:r w:rsidRPr="006E61E6">
        <w:rPr>
          <w:rFonts w:ascii="Times New Roman" w:hAnsi="Times New Roman"/>
          <w:b/>
          <w:sz w:val="24"/>
          <w:szCs w:val="24"/>
        </w:rPr>
        <w:t>7. /Alkalmassági követelmények</w:t>
      </w:r>
    </w:p>
    <w:p w:rsidR="006E7575" w:rsidRPr="006E61E6" w:rsidRDefault="006E7575" w:rsidP="006E7575">
      <w:pPr>
        <w:spacing w:after="0"/>
        <w:rPr>
          <w:rFonts w:ascii="Times New Roman" w:hAnsi="Times New Roman"/>
          <w:sz w:val="24"/>
          <w:szCs w:val="24"/>
        </w:rPr>
      </w:pPr>
      <w:r w:rsidRPr="006E61E6">
        <w:rPr>
          <w:rFonts w:ascii="Times New Roman" w:hAnsi="Times New Roman"/>
          <w:sz w:val="24"/>
          <w:szCs w:val="24"/>
        </w:rPr>
        <w:t>A formai értékelési szempontoknak megfelelt ajánlattevők tekintetében az alábbi alkalmassági követelmények kerülnek figyelembe vételre.</w:t>
      </w:r>
    </w:p>
    <w:p w:rsidR="006E7575" w:rsidRPr="006E61E6" w:rsidRDefault="006E7575" w:rsidP="006E7575">
      <w:pPr>
        <w:spacing w:after="0"/>
        <w:rPr>
          <w:rFonts w:ascii="Times New Roman" w:hAnsi="Times New Roman"/>
          <w:sz w:val="24"/>
          <w:szCs w:val="24"/>
          <w:u w:val="single"/>
        </w:rPr>
      </w:pPr>
      <w:r w:rsidRPr="006E61E6">
        <w:rPr>
          <w:rFonts w:ascii="Times New Roman" w:hAnsi="Times New Roman"/>
          <w:sz w:val="24"/>
          <w:szCs w:val="24"/>
          <w:u w:val="single"/>
        </w:rPr>
        <w:t>Jogi követelmények:</w:t>
      </w:r>
    </w:p>
    <w:p w:rsidR="006E7575" w:rsidRPr="006E61E6" w:rsidRDefault="006E7575" w:rsidP="006E7575">
      <w:pPr>
        <w:pStyle w:val="Listaszerbekezds"/>
        <w:numPr>
          <w:ilvl w:val="0"/>
          <w:numId w:val="18"/>
        </w:numPr>
        <w:spacing w:after="0" w:line="240" w:lineRule="auto"/>
        <w:ind w:left="426" w:hanging="426"/>
        <w:jc w:val="both"/>
        <w:rPr>
          <w:rFonts w:ascii="Times New Roman" w:hAnsi="Times New Roman"/>
          <w:sz w:val="24"/>
          <w:szCs w:val="24"/>
        </w:rPr>
      </w:pPr>
      <w:r w:rsidRPr="006E61E6">
        <w:rPr>
          <w:rFonts w:ascii="Times New Roman" w:hAnsi="Times New Roman"/>
          <w:sz w:val="24"/>
          <w:szCs w:val="24"/>
        </w:rPr>
        <w:t xml:space="preserve">Az ajánlattevő cégjegyzékbe bejegyzett gazdasági társaság (kizárt entitások pl. konzorcium, polgári jogi társaság) </w:t>
      </w:r>
      <w:r w:rsidRPr="006E61E6">
        <w:rPr>
          <w:rFonts w:ascii="Times New Roman" w:hAnsi="Times New Roman"/>
          <w:b/>
          <w:sz w:val="24"/>
          <w:szCs w:val="24"/>
          <w:u w:val="single"/>
        </w:rPr>
        <w:t>(önálló)</w:t>
      </w:r>
      <w:r w:rsidRPr="006E61E6">
        <w:rPr>
          <w:rFonts w:ascii="Times New Roman" w:hAnsi="Times New Roman"/>
          <w:sz w:val="24"/>
          <w:szCs w:val="24"/>
        </w:rPr>
        <w:t>;</w:t>
      </w:r>
    </w:p>
    <w:p w:rsidR="006E7575" w:rsidRPr="006E61E6" w:rsidRDefault="006E7575" w:rsidP="006E7575">
      <w:pPr>
        <w:pStyle w:val="Listaszerbekezds"/>
        <w:numPr>
          <w:ilvl w:val="0"/>
          <w:numId w:val="18"/>
        </w:numPr>
        <w:spacing w:after="0" w:line="240" w:lineRule="auto"/>
        <w:ind w:left="426" w:hanging="426"/>
        <w:jc w:val="both"/>
        <w:rPr>
          <w:rFonts w:ascii="Times New Roman" w:hAnsi="Times New Roman"/>
          <w:sz w:val="24"/>
          <w:szCs w:val="24"/>
        </w:rPr>
      </w:pPr>
      <w:r w:rsidRPr="006E61E6">
        <w:rPr>
          <w:rFonts w:ascii="Times New Roman" w:hAnsi="Times New Roman"/>
          <w:sz w:val="24"/>
          <w:szCs w:val="24"/>
        </w:rPr>
        <w:t xml:space="preserve">ajánlattevő nem áll csődeljárás, felszámolás vagy végelszámolás alatt, vele szemben nincs folyamatban végrehajtási eljárás </w:t>
      </w:r>
      <w:r w:rsidRPr="006E61E6">
        <w:rPr>
          <w:rFonts w:ascii="Times New Roman" w:hAnsi="Times New Roman"/>
          <w:b/>
          <w:sz w:val="24"/>
          <w:szCs w:val="24"/>
          <w:u w:val="single"/>
        </w:rPr>
        <w:t>(önálló)</w:t>
      </w:r>
      <w:r w:rsidRPr="006E61E6">
        <w:rPr>
          <w:rFonts w:ascii="Times New Roman" w:hAnsi="Times New Roman"/>
          <w:sz w:val="24"/>
          <w:szCs w:val="24"/>
        </w:rPr>
        <w:t>;</w:t>
      </w:r>
    </w:p>
    <w:p w:rsidR="006E7575" w:rsidRPr="006E61E6" w:rsidRDefault="006E7575" w:rsidP="006E7575">
      <w:pPr>
        <w:pStyle w:val="Listaszerbekezds"/>
        <w:numPr>
          <w:ilvl w:val="0"/>
          <w:numId w:val="18"/>
        </w:numPr>
        <w:spacing w:after="0" w:line="240" w:lineRule="auto"/>
        <w:ind w:left="426" w:hanging="426"/>
        <w:jc w:val="both"/>
        <w:rPr>
          <w:rFonts w:ascii="Times New Roman" w:hAnsi="Times New Roman"/>
          <w:sz w:val="24"/>
          <w:szCs w:val="24"/>
        </w:rPr>
      </w:pPr>
      <w:r w:rsidRPr="006E61E6">
        <w:rPr>
          <w:rFonts w:ascii="Times New Roman" w:hAnsi="Times New Roman"/>
          <w:sz w:val="24"/>
          <w:szCs w:val="24"/>
        </w:rPr>
        <w:t xml:space="preserve">Az ajánlattevővel szemben összeférhetetlenségi ok nem áll fenn </w:t>
      </w:r>
      <w:r w:rsidRPr="006E61E6">
        <w:rPr>
          <w:rFonts w:ascii="Times New Roman" w:hAnsi="Times New Roman"/>
          <w:b/>
          <w:sz w:val="24"/>
          <w:szCs w:val="24"/>
          <w:u w:val="single"/>
        </w:rPr>
        <w:t>(önálló)</w:t>
      </w:r>
      <w:r w:rsidRPr="006E61E6">
        <w:rPr>
          <w:rFonts w:ascii="Times New Roman" w:hAnsi="Times New Roman"/>
          <w:sz w:val="24"/>
          <w:szCs w:val="24"/>
        </w:rPr>
        <w:t>.</w:t>
      </w:r>
    </w:p>
    <w:p w:rsidR="006E7575" w:rsidRPr="006E61E6" w:rsidRDefault="006E7575" w:rsidP="006E7575">
      <w:pPr>
        <w:keepNext/>
        <w:spacing w:after="0"/>
        <w:rPr>
          <w:rFonts w:ascii="Times New Roman" w:hAnsi="Times New Roman"/>
          <w:sz w:val="24"/>
          <w:szCs w:val="24"/>
          <w:u w:val="single"/>
        </w:rPr>
      </w:pPr>
      <w:r w:rsidRPr="006E61E6">
        <w:rPr>
          <w:rFonts w:ascii="Times New Roman" w:hAnsi="Times New Roman"/>
          <w:sz w:val="24"/>
          <w:szCs w:val="24"/>
          <w:u w:val="single"/>
        </w:rPr>
        <w:lastRenderedPageBreak/>
        <w:t>Pénzügyi követelmények:</w:t>
      </w:r>
    </w:p>
    <w:p w:rsidR="006E7575" w:rsidRPr="006E61E6" w:rsidRDefault="006E7575" w:rsidP="006E7575">
      <w:pPr>
        <w:pStyle w:val="Listaszerbekezds"/>
        <w:numPr>
          <w:ilvl w:val="0"/>
          <w:numId w:val="19"/>
        </w:numPr>
        <w:spacing w:after="0" w:line="240" w:lineRule="auto"/>
        <w:ind w:left="426" w:hanging="426"/>
        <w:jc w:val="both"/>
        <w:rPr>
          <w:rFonts w:ascii="Times New Roman" w:hAnsi="Times New Roman"/>
          <w:sz w:val="24"/>
          <w:szCs w:val="24"/>
        </w:rPr>
      </w:pPr>
      <w:r w:rsidRPr="006E61E6">
        <w:rPr>
          <w:rFonts w:ascii="Times New Roman" w:hAnsi="Times New Roman"/>
          <w:sz w:val="24"/>
          <w:szCs w:val="24"/>
        </w:rPr>
        <w:t>Az egymillió forint értékű, vagy azt meghaladó beszerzések esetén alkalmassági követelmény, hogy az ajánlattevőnek az ajánlatadás évét megelőző 2 évben elért,</w:t>
      </w:r>
      <w:r w:rsidR="00BF60BC" w:rsidRPr="006E61E6">
        <w:rPr>
          <w:rFonts w:ascii="Times New Roman" w:hAnsi="Times New Roman"/>
          <w:sz w:val="24"/>
          <w:szCs w:val="24"/>
        </w:rPr>
        <w:t xml:space="preserve"> </w:t>
      </w:r>
      <w:r w:rsidRPr="006E61E6">
        <w:rPr>
          <w:rFonts w:ascii="Times New Roman" w:hAnsi="Times New Roman"/>
          <w:sz w:val="24"/>
          <w:szCs w:val="24"/>
        </w:rPr>
        <w:t xml:space="preserve">áfa nélkül számított árbevétele a beszerzési érték legalább 200%-a legyen </w:t>
      </w:r>
      <w:r w:rsidRPr="006E61E6">
        <w:rPr>
          <w:rFonts w:ascii="Times New Roman" w:hAnsi="Times New Roman"/>
          <w:b/>
          <w:sz w:val="24"/>
          <w:szCs w:val="24"/>
          <w:u w:val="single"/>
        </w:rPr>
        <w:t>(együttes)</w:t>
      </w:r>
      <w:r w:rsidRPr="006E61E6">
        <w:rPr>
          <w:rFonts w:ascii="Times New Roman" w:hAnsi="Times New Roman"/>
          <w:sz w:val="24"/>
          <w:szCs w:val="24"/>
        </w:rPr>
        <w:t>;</w:t>
      </w:r>
    </w:p>
    <w:p w:rsidR="006E7575" w:rsidRPr="006E61E6" w:rsidRDefault="006E7575" w:rsidP="006E7575">
      <w:pPr>
        <w:pStyle w:val="Listaszerbekezds"/>
        <w:numPr>
          <w:ilvl w:val="0"/>
          <w:numId w:val="19"/>
        </w:numPr>
        <w:spacing w:after="0" w:line="240" w:lineRule="auto"/>
        <w:ind w:left="426" w:hanging="426"/>
        <w:jc w:val="both"/>
        <w:rPr>
          <w:rFonts w:ascii="Times New Roman" w:hAnsi="Times New Roman"/>
          <w:sz w:val="24"/>
          <w:szCs w:val="24"/>
        </w:rPr>
      </w:pPr>
      <w:r w:rsidRPr="006E61E6">
        <w:rPr>
          <w:rFonts w:ascii="Times New Roman" w:hAnsi="Times New Roman"/>
          <w:sz w:val="24"/>
          <w:szCs w:val="24"/>
        </w:rPr>
        <w:t xml:space="preserve">Az ajánlattevő saját tőkéjének az ajánlatadás évét megelőző évben el kell érnie a jegyzett tőke összegét </w:t>
      </w:r>
      <w:r w:rsidRPr="006E61E6">
        <w:rPr>
          <w:rFonts w:ascii="Times New Roman" w:hAnsi="Times New Roman"/>
          <w:b/>
          <w:sz w:val="24"/>
          <w:szCs w:val="24"/>
          <w:u w:val="single"/>
        </w:rPr>
        <w:t>(önálló)</w:t>
      </w:r>
      <w:r w:rsidRPr="006E61E6">
        <w:rPr>
          <w:rFonts w:ascii="Times New Roman" w:hAnsi="Times New Roman"/>
          <w:sz w:val="24"/>
          <w:szCs w:val="24"/>
        </w:rPr>
        <w:t>.</w:t>
      </w:r>
    </w:p>
    <w:p w:rsidR="006E7575" w:rsidRPr="006E61E6" w:rsidRDefault="006E7575" w:rsidP="006E7575">
      <w:pPr>
        <w:spacing w:after="0"/>
        <w:rPr>
          <w:rFonts w:ascii="Times New Roman" w:hAnsi="Times New Roman"/>
          <w:sz w:val="24"/>
          <w:szCs w:val="24"/>
          <w:u w:val="single"/>
        </w:rPr>
      </w:pPr>
      <w:r w:rsidRPr="006E61E6">
        <w:rPr>
          <w:rFonts w:ascii="Times New Roman" w:hAnsi="Times New Roman"/>
          <w:sz w:val="24"/>
          <w:szCs w:val="24"/>
          <w:u w:val="single"/>
        </w:rPr>
        <w:t>Műszaki/szakmai szempontok:</w:t>
      </w:r>
    </w:p>
    <w:p w:rsidR="006E7575" w:rsidRPr="006E61E6" w:rsidRDefault="006E7575" w:rsidP="006E7575">
      <w:pPr>
        <w:pStyle w:val="Listaszerbekezds"/>
        <w:numPr>
          <w:ilvl w:val="0"/>
          <w:numId w:val="20"/>
        </w:numPr>
        <w:spacing w:after="0" w:line="240" w:lineRule="auto"/>
        <w:ind w:left="426" w:hanging="426"/>
        <w:jc w:val="both"/>
        <w:rPr>
          <w:rFonts w:ascii="Times New Roman" w:hAnsi="Times New Roman"/>
          <w:sz w:val="24"/>
          <w:szCs w:val="24"/>
        </w:rPr>
      </w:pPr>
      <w:r w:rsidRPr="006E61E6">
        <w:rPr>
          <w:rFonts w:ascii="Times New Roman" w:hAnsi="Times New Roman"/>
          <w:sz w:val="24"/>
          <w:szCs w:val="24"/>
        </w:rPr>
        <w:t>Az ajánlattevő a beszerzés tárgya szempontjából megfelelő (azonos tárgy, hasonló szerződéses érték), legalább 3 referencia munkával rendelkezik (Referencia Nyilatkozat alapján)</w:t>
      </w:r>
      <w:r w:rsidRPr="006E61E6">
        <w:rPr>
          <w:rFonts w:ascii="Times New Roman" w:hAnsi="Times New Roman"/>
          <w:b/>
          <w:sz w:val="24"/>
          <w:szCs w:val="24"/>
          <w:u w:val="single"/>
        </w:rPr>
        <w:t xml:space="preserve"> (együttes)</w:t>
      </w:r>
      <w:r w:rsidRPr="006E61E6">
        <w:rPr>
          <w:rFonts w:ascii="Times New Roman" w:hAnsi="Times New Roman"/>
          <w:sz w:val="24"/>
          <w:szCs w:val="24"/>
        </w:rPr>
        <w:t>;</w:t>
      </w:r>
    </w:p>
    <w:p w:rsidR="006E7575" w:rsidRPr="006E61E6" w:rsidRDefault="006E7575" w:rsidP="006E7575">
      <w:pPr>
        <w:pStyle w:val="Listaszerbekezds"/>
        <w:numPr>
          <w:ilvl w:val="0"/>
          <w:numId w:val="20"/>
        </w:numPr>
        <w:spacing w:after="0" w:line="240" w:lineRule="auto"/>
        <w:ind w:left="426" w:hanging="426"/>
        <w:jc w:val="both"/>
        <w:rPr>
          <w:rFonts w:ascii="Times New Roman" w:hAnsi="Times New Roman"/>
          <w:sz w:val="24"/>
          <w:szCs w:val="24"/>
        </w:rPr>
      </w:pPr>
      <w:r w:rsidRPr="006E61E6">
        <w:rPr>
          <w:rFonts w:ascii="Times New Roman" w:hAnsi="Times New Roman"/>
          <w:sz w:val="24"/>
          <w:szCs w:val="24"/>
        </w:rPr>
        <w:t>Az ajánlattevővel kapcsolatban nincs korábbi rossz tapasztalat (nem</w:t>
      </w:r>
      <w:r w:rsidR="00657E8C" w:rsidRPr="006E61E6">
        <w:rPr>
          <w:rFonts w:ascii="Times New Roman" w:hAnsi="Times New Roman"/>
          <w:sz w:val="24"/>
          <w:szCs w:val="24"/>
        </w:rPr>
        <w:t xml:space="preserve"> </w:t>
      </w:r>
      <w:r w:rsidRPr="006E61E6">
        <w:rPr>
          <w:rFonts w:ascii="Times New Roman" w:hAnsi="Times New Roman"/>
          <w:sz w:val="24"/>
          <w:szCs w:val="24"/>
        </w:rPr>
        <w:t xml:space="preserve">teljesítés; késedelmes teljesítés; minőségi kifogás stb.) </w:t>
      </w:r>
      <w:r w:rsidRPr="006E61E6">
        <w:rPr>
          <w:rFonts w:ascii="Times New Roman" w:hAnsi="Times New Roman"/>
          <w:b/>
          <w:sz w:val="24"/>
          <w:szCs w:val="24"/>
          <w:u w:val="single"/>
        </w:rPr>
        <w:t>(önálló)</w:t>
      </w:r>
      <w:r w:rsidRPr="006E61E6">
        <w:rPr>
          <w:rFonts w:ascii="Times New Roman" w:hAnsi="Times New Roman"/>
          <w:sz w:val="24"/>
          <w:szCs w:val="24"/>
        </w:rPr>
        <w:t>.</w:t>
      </w:r>
    </w:p>
    <w:p w:rsidR="006E7575" w:rsidRPr="006E61E6" w:rsidRDefault="006E7575" w:rsidP="006E7575">
      <w:pPr>
        <w:spacing w:after="0"/>
        <w:ind w:left="709"/>
        <w:rPr>
          <w:rFonts w:ascii="Times New Roman" w:hAnsi="Times New Roman"/>
          <w:sz w:val="24"/>
          <w:szCs w:val="24"/>
        </w:rPr>
      </w:pPr>
    </w:p>
    <w:p w:rsidR="006E7575" w:rsidRPr="006E61E6" w:rsidRDefault="006E7575" w:rsidP="009B748E">
      <w:pPr>
        <w:spacing w:after="0"/>
        <w:jc w:val="both"/>
        <w:rPr>
          <w:rFonts w:ascii="Times New Roman" w:hAnsi="Times New Roman"/>
          <w:sz w:val="24"/>
          <w:szCs w:val="24"/>
        </w:rPr>
      </w:pPr>
      <w:r w:rsidRPr="006E61E6">
        <w:rPr>
          <w:rFonts w:ascii="Times New Roman" w:hAnsi="Times New Roman"/>
          <w:sz w:val="24"/>
          <w:szCs w:val="24"/>
        </w:rPr>
        <w:t>(Magyarázat: „</w:t>
      </w:r>
      <w:r w:rsidRPr="006E61E6">
        <w:rPr>
          <w:rFonts w:ascii="Times New Roman" w:hAnsi="Times New Roman"/>
          <w:i/>
          <w:sz w:val="24"/>
          <w:szCs w:val="24"/>
        </w:rPr>
        <w:t>együttes</w:t>
      </w:r>
      <w:r w:rsidRPr="006E61E6">
        <w:rPr>
          <w:rFonts w:ascii="Times New Roman" w:hAnsi="Times New Roman"/>
          <w:sz w:val="24"/>
          <w:szCs w:val="24"/>
        </w:rPr>
        <w:t>”, azaz a követelményt az ajánlattevő és alvállalkozója együttesen is teljesítheti; „</w:t>
      </w:r>
      <w:r w:rsidRPr="006E61E6">
        <w:rPr>
          <w:rFonts w:ascii="Times New Roman" w:hAnsi="Times New Roman"/>
          <w:i/>
          <w:sz w:val="24"/>
          <w:szCs w:val="24"/>
        </w:rPr>
        <w:t>önálló</w:t>
      </w:r>
      <w:r w:rsidRPr="006E61E6">
        <w:rPr>
          <w:rFonts w:ascii="Times New Roman" w:hAnsi="Times New Roman"/>
          <w:sz w:val="24"/>
          <w:szCs w:val="24"/>
        </w:rPr>
        <w:t>” azaz a követelményt az ajánlattevőnek és alvállalkozójának külön-külön is teljesítenie kell)</w:t>
      </w:r>
    </w:p>
    <w:p w:rsidR="006E7575" w:rsidRPr="006E61E6" w:rsidRDefault="006E7575" w:rsidP="009B748E">
      <w:pPr>
        <w:spacing w:after="0"/>
        <w:jc w:val="both"/>
        <w:rPr>
          <w:rFonts w:ascii="Times New Roman" w:hAnsi="Times New Roman"/>
          <w:sz w:val="24"/>
          <w:szCs w:val="24"/>
        </w:rPr>
      </w:pPr>
      <w:r w:rsidRPr="006E61E6">
        <w:rPr>
          <w:rFonts w:ascii="Times New Roman" w:hAnsi="Times New Roman"/>
          <w:sz w:val="24"/>
          <w:szCs w:val="24"/>
        </w:rPr>
        <w:t>Az alkalmassági követelményeknek megfelelő ajánlattevők ajánlatait Ajánlatkérő az ár és az ajánlatok szakmai szempontjai (pl. alacsonyabb ár, de régebbi technológiával történő munkavégzés, hosszabb teljesítési határidővel stb.) tekintetében súlyozva vizsgálja. Az értékelési szempontok között az ár minden esetben 80%-os, míg az egyéb szempontok 20%-os súllyal kerülnek figyelembevételre.</w:t>
      </w:r>
    </w:p>
    <w:p w:rsidR="0047569C" w:rsidRPr="006E61E6" w:rsidRDefault="0047569C" w:rsidP="006E7575">
      <w:pPr>
        <w:spacing w:after="0"/>
        <w:rPr>
          <w:rFonts w:ascii="Times New Roman" w:hAnsi="Times New Roman"/>
          <w:sz w:val="24"/>
          <w:szCs w:val="24"/>
        </w:rPr>
      </w:pPr>
    </w:p>
    <w:p w:rsidR="00CB5CB0" w:rsidRPr="006E61E6" w:rsidRDefault="006E7575" w:rsidP="006E7575">
      <w:pPr>
        <w:spacing w:after="0"/>
        <w:rPr>
          <w:rFonts w:ascii="Times New Roman" w:hAnsi="Times New Roman"/>
          <w:b/>
          <w:sz w:val="24"/>
          <w:szCs w:val="24"/>
        </w:rPr>
      </w:pPr>
      <w:r w:rsidRPr="006E61E6">
        <w:rPr>
          <w:rFonts w:ascii="Times New Roman" w:hAnsi="Times New Roman"/>
          <w:b/>
          <w:sz w:val="24"/>
          <w:szCs w:val="24"/>
        </w:rPr>
        <w:t>8./ Dokumentáció</w:t>
      </w:r>
    </w:p>
    <w:p w:rsidR="006E7575" w:rsidRPr="006E61E6" w:rsidRDefault="006E7575" w:rsidP="009B748E">
      <w:pPr>
        <w:spacing w:after="0"/>
        <w:jc w:val="both"/>
        <w:rPr>
          <w:rFonts w:ascii="Times New Roman" w:hAnsi="Times New Roman"/>
          <w:sz w:val="24"/>
          <w:szCs w:val="24"/>
        </w:rPr>
      </w:pPr>
      <w:r w:rsidRPr="006E61E6">
        <w:rPr>
          <w:rFonts w:ascii="Times New Roman" w:hAnsi="Times New Roman"/>
          <w:sz w:val="24"/>
          <w:szCs w:val="24"/>
        </w:rPr>
        <w:t>A pályáztatási dokumentáció az alábbi helyen érhető el elektronikusan:</w:t>
      </w:r>
    </w:p>
    <w:p w:rsidR="006E7575" w:rsidRPr="006E61E6" w:rsidRDefault="006B136D" w:rsidP="009B748E">
      <w:pPr>
        <w:spacing w:after="0"/>
        <w:jc w:val="both"/>
        <w:rPr>
          <w:rFonts w:ascii="Times New Roman" w:hAnsi="Times New Roman"/>
          <w:sz w:val="24"/>
          <w:szCs w:val="24"/>
        </w:rPr>
      </w:pPr>
      <w:hyperlink r:id="rId10" w:history="1">
        <w:r w:rsidR="006E7575" w:rsidRPr="006E61E6">
          <w:rPr>
            <w:rStyle w:val="Hiperhivatkozs"/>
            <w:rFonts w:ascii="Times New Roman" w:hAnsi="Times New Roman"/>
            <w:color w:val="auto"/>
            <w:sz w:val="24"/>
            <w:szCs w:val="24"/>
          </w:rPr>
          <w:t>http://www.fkg.hu/intranet</w:t>
        </w:r>
      </w:hyperlink>
    </w:p>
    <w:p w:rsidR="006E7575" w:rsidRPr="006E61E6" w:rsidRDefault="006E7575" w:rsidP="009B748E">
      <w:pPr>
        <w:spacing w:after="0"/>
        <w:jc w:val="both"/>
        <w:rPr>
          <w:rFonts w:ascii="Times New Roman" w:hAnsi="Times New Roman"/>
          <w:sz w:val="24"/>
          <w:szCs w:val="24"/>
        </w:rPr>
      </w:pPr>
      <w:r w:rsidRPr="006E61E6">
        <w:rPr>
          <w:rFonts w:ascii="Times New Roman" w:hAnsi="Times New Roman"/>
          <w:sz w:val="24"/>
          <w:szCs w:val="24"/>
        </w:rPr>
        <w:t xml:space="preserve">Az ajánlattételi felhívás a pályáztatási dokumentációval együtt minősül teljesnek. Ellentmondás esetén a jelen ajánlattételi felhívásban foglaltak az érvényesek. </w:t>
      </w:r>
    </w:p>
    <w:p w:rsidR="006E7575" w:rsidRPr="006E61E6" w:rsidRDefault="006E7575" w:rsidP="009B748E">
      <w:pPr>
        <w:spacing w:after="0"/>
        <w:jc w:val="both"/>
        <w:rPr>
          <w:rFonts w:ascii="Times New Roman" w:hAnsi="Times New Roman"/>
          <w:sz w:val="24"/>
          <w:szCs w:val="24"/>
        </w:rPr>
      </w:pPr>
      <w:r w:rsidRPr="006E61E6">
        <w:rPr>
          <w:rFonts w:ascii="Times New Roman" w:hAnsi="Times New Roman"/>
          <w:sz w:val="24"/>
          <w:szCs w:val="24"/>
        </w:rPr>
        <w:t>Az pályáztatási dokumentációt kérésre e-mailen is rendelkezésre bocsátjuk.</w:t>
      </w:r>
    </w:p>
    <w:p w:rsidR="006E7575" w:rsidRPr="006E61E6" w:rsidRDefault="006E7575" w:rsidP="009B748E">
      <w:pPr>
        <w:spacing w:after="0"/>
        <w:jc w:val="both"/>
        <w:rPr>
          <w:rFonts w:ascii="Times New Roman" w:hAnsi="Times New Roman"/>
          <w:sz w:val="24"/>
          <w:szCs w:val="24"/>
        </w:rPr>
      </w:pPr>
      <w:r w:rsidRPr="006E61E6">
        <w:rPr>
          <w:rFonts w:ascii="Times New Roman" w:hAnsi="Times New Roman"/>
          <w:sz w:val="24"/>
          <w:szCs w:val="24"/>
        </w:rPr>
        <w:t>A dokumentáció üzleti titkot képez, annak harmadik féllel való közlése szigorúan tilos.</w:t>
      </w:r>
    </w:p>
    <w:p w:rsidR="006E7575" w:rsidRPr="006E7575" w:rsidRDefault="006E7575" w:rsidP="009B748E">
      <w:pPr>
        <w:spacing w:after="0"/>
        <w:jc w:val="both"/>
        <w:rPr>
          <w:rFonts w:ascii="Times New Roman" w:hAnsi="Times New Roman"/>
          <w:b/>
          <w:sz w:val="24"/>
          <w:szCs w:val="24"/>
          <w:u w:val="single"/>
        </w:rPr>
      </w:pPr>
      <w:r w:rsidRPr="006E7575">
        <w:rPr>
          <w:rFonts w:ascii="Times New Roman" w:hAnsi="Times New Roman"/>
          <w:b/>
          <w:sz w:val="24"/>
          <w:szCs w:val="24"/>
          <w:u w:val="single"/>
        </w:rPr>
        <w:t>Amennyiben a szerződéstervezet is a dokumentáció részét képezi, akkor az alábbi feltételek is irányadók:</w:t>
      </w:r>
    </w:p>
    <w:p w:rsidR="006E7575" w:rsidRPr="006E7575" w:rsidRDefault="006E7575" w:rsidP="009B748E">
      <w:pPr>
        <w:spacing w:after="0"/>
        <w:jc w:val="both"/>
        <w:rPr>
          <w:rFonts w:ascii="Times New Roman" w:hAnsi="Times New Roman"/>
          <w:sz w:val="24"/>
          <w:szCs w:val="24"/>
        </w:rPr>
      </w:pPr>
      <w:r w:rsidRPr="006E7575">
        <w:rPr>
          <w:rFonts w:ascii="Times New Roman" w:hAnsi="Times New Roman"/>
          <w:sz w:val="24"/>
          <w:szCs w:val="24"/>
        </w:rPr>
        <w:t xml:space="preserve">A dokumentációban található szerződéstervezet rendelkezései az ajánlattételi felhívás részét képezik ezért a szerződéstervezet rendelkezéseinek (pl. fizetési feltételek) ajánlattevő általi elfogadása esetén annak későbbi módosítására nincs lehetőség. </w:t>
      </w:r>
    </w:p>
    <w:p w:rsidR="006E7575" w:rsidRPr="006E7575" w:rsidRDefault="006E7575" w:rsidP="009B748E">
      <w:pPr>
        <w:spacing w:after="0"/>
        <w:jc w:val="both"/>
        <w:rPr>
          <w:rFonts w:ascii="Times New Roman" w:hAnsi="Times New Roman"/>
          <w:sz w:val="24"/>
          <w:szCs w:val="24"/>
        </w:rPr>
      </w:pPr>
      <w:r w:rsidRPr="006E7575">
        <w:rPr>
          <w:rFonts w:ascii="Times New Roman" w:hAnsi="Times New Roman"/>
          <w:sz w:val="24"/>
          <w:szCs w:val="24"/>
        </w:rPr>
        <w:t>A leírtakra tekintettel felhívjuk az ajánlattevőket, hogy, amennyiben úgy ítélik meg, hogy egy esetleges szerződéskötés esetén a dokumentációban található szerződéstervezet valamely rendelkezését nem tudják vállalni, vagy attól egyéb okból el szeretnének térni, akkor azt ajánlatukban szövegjavaslattal jelezzék.</w:t>
      </w:r>
    </w:p>
    <w:p w:rsidR="006E7575" w:rsidRDefault="006E7575" w:rsidP="009B748E">
      <w:pPr>
        <w:spacing w:after="0"/>
        <w:jc w:val="both"/>
        <w:rPr>
          <w:rFonts w:ascii="Times New Roman" w:hAnsi="Times New Roman"/>
          <w:sz w:val="24"/>
          <w:szCs w:val="24"/>
        </w:rPr>
      </w:pPr>
      <w:r w:rsidRPr="006E7575">
        <w:rPr>
          <w:rFonts w:ascii="Times New Roman" w:hAnsi="Times New Roman"/>
          <w:sz w:val="24"/>
          <w:szCs w:val="24"/>
        </w:rPr>
        <w:t>Tájékoztatjuk az ajánlattevőket, hogy amennyiben a dokumentációban található szerződéstervezetet elfogadják, majd az eljárás későbbi szakaszában annak valamely rendelkezésétől való eltérést kezdeményeznek, akkor Ajánlatkérő az ilyen ajánlattevőt kártérítési, kártalanítási, vagy más jogcímen Ajánlatkérőt terhelő fizetési kötelezettség nélkül kizárhatja az eljárásból, vagy megtagadhatja a vele való szerződéskötést.</w:t>
      </w:r>
    </w:p>
    <w:p w:rsidR="002E6F77" w:rsidRPr="006E7575" w:rsidRDefault="002E6F77" w:rsidP="006E7575">
      <w:pPr>
        <w:spacing w:after="0"/>
        <w:rPr>
          <w:rFonts w:ascii="Times New Roman" w:hAnsi="Times New Roman"/>
          <w:sz w:val="24"/>
          <w:szCs w:val="24"/>
        </w:rPr>
      </w:pPr>
    </w:p>
    <w:p w:rsidR="00657E8C" w:rsidRDefault="006E7575" w:rsidP="006E7575">
      <w:pPr>
        <w:keepNext/>
        <w:spacing w:after="0"/>
        <w:rPr>
          <w:rFonts w:ascii="Times New Roman" w:hAnsi="Times New Roman"/>
          <w:b/>
          <w:sz w:val="24"/>
          <w:szCs w:val="24"/>
        </w:rPr>
      </w:pPr>
      <w:r w:rsidRPr="006E7575">
        <w:rPr>
          <w:rFonts w:ascii="Times New Roman" w:hAnsi="Times New Roman"/>
          <w:b/>
          <w:sz w:val="24"/>
          <w:szCs w:val="24"/>
        </w:rPr>
        <w:lastRenderedPageBreak/>
        <w:t>9./Az ajánlati árra vonatkozó előírás</w:t>
      </w:r>
    </w:p>
    <w:p w:rsidR="002E6F77" w:rsidRPr="006E7575" w:rsidRDefault="002E6F77" w:rsidP="006E7575">
      <w:pPr>
        <w:keepNext/>
        <w:spacing w:after="0"/>
        <w:rPr>
          <w:rFonts w:ascii="Times New Roman" w:hAnsi="Times New Roman"/>
          <w:b/>
          <w:sz w:val="24"/>
          <w:szCs w:val="24"/>
        </w:rPr>
      </w:pPr>
    </w:p>
    <w:p w:rsidR="006E7575" w:rsidRDefault="006E7575" w:rsidP="006E7575">
      <w:pPr>
        <w:keepNext/>
        <w:spacing w:after="0"/>
        <w:rPr>
          <w:rFonts w:ascii="Times New Roman" w:hAnsi="Times New Roman"/>
          <w:i/>
          <w:sz w:val="24"/>
          <w:szCs w:val="24"/>
        </w:rPr>
      </w:pPr>
      <w:r w:rsidRPr="006E7575">
        <w:rPr>
          <w:rFonts w:ascii="Times New Roman" w:hAnsi="Times New Roman"/>
          <w:i/>
          <w:sz w:val="24"/>
          <w:szCs w:val="24"/>
        </w:rPr>
        <w:t xml:space="preserve">Az </w:t>
      </w:r>
      <w:r w:rsidR="0047569C">
        <w:rPr>
          <w:rFonts w:ascii="Times New Roman" w:hAnsi="Times New Roman"/>
          <w:i/>
          <w:sz w:val="24"/>
          <w:szCs w:val="24"/>
        </w:rPr>
        <w:t xml:space="preserve">ajánlatot </w:t>
      </w:r>
      <w:r w:rsidR="00191B98">
        <w:rPr>
          <w:rFonts w:ascii="Times New Roman" w:hAnsi="Times New Roman"/>
          <w:i/>
          <w:sz w:val="24"/>
          <w:szCs w:val="24"/>
        </w:rPr>
        <w:t xml:space="preserve">nettó </w:t>
      </w:r>
      <w:r w:rsidR="0047569C">
        <w:rPr>
          <w:rFonts w:ascii="Times New Roman" w:hAnsi="Times New Roman"/>
          <w:i/>
          <w:sz w:val="24"/>
          <w:szCs w:val="24"/>
        </w:rPr>
        <w:t xml:space="preserve">egységárankénti vállalási árban </w:t>
      </w:r>
      <w:r w:rsidR="00AF4FF5">
        <w:rPr>
          <w:rFonts w:ascii="Times New Roman" w:hAnsi="Times New Roman"/>
          <w:i/>
          <w:sz w:val="24"/>
          <w:szCs w:val="24"/>
        </w:rPr>
        <w:t xml:space="preserve">(Ft./db+Áfa) </w:t>
      </w:r>
      <w:r w:rsidR="0047569C">
        <w:rPr>
          <w:rFonts w:ascii="Times New Roman" w:hAnsi="Times New Roman"/>
          <w:i/>
          <w:sz w:val="24"/>
          <w:szCs w:val="24"/>
        </w:rPr>
        <w:t>kérjük megadni!</w:t>
      </w:r>
    </w:p>
    <w:p w:rsidR="00657E8C" w:rsidRDefault="00657E8C" w:rsidP="006E7575">
      <w:pPr>
        <w:keepNext/>
        <w:spacing w:after="0"/>
        <w:rPr>
          <w:rFonts w:ascii="Times New Roman" w:hAnsi="Times New Roman"/>
          <w:i/>
          <w:sz w:val="24"/>
          <w:szCs w:val="24"/>
        </w:rPr>
      </w:pPr>
    </w:p>
    <w:p w:rsidR="00657E8C" w:rsidRDefault="00657E8C" w:rsidP="006E7575">
      <w:pPr>
        <w:spacing w:after="0"/>
        <w:rPr>
          <w:rFonts w:ascii="Times New Roman" w:hAnsi="Times New Roman"/>
          <w:b/>
          <w:sz w:val="24"/>
          <w:szCs w:val="24"/>
        </w:rPr>
      </w:pPr>
      <w:r>
        <w:rPr>
          <w:rFonts w:ascii="Times New Roman" w:hAnsi="Times New Roman"/>
          <w:b/>
          <w:sz w:val="24"/>
          <w:szCs w:val="24"/>
        </w:rPr>
        <w:t>10.</w:t>
      </w:r>
      <w:r w:rsidR="006E7575" w:rsidRPr="006E7575">
        <w:rPr>
          <w:rFonts w:ascii="Times New Roman" w:hAnsi="Times New Roman"/>
          <w:b/>
          <w:sz w:val="24"/>
          <w:szCs w:val="24"/>
        </w:rPr>
        <w:t>/ Az ajánlat teljességére vonatkozó előírás</w:t>
      </w:r>
    </w:p>
    <w:p w:rsidR="002E6F77" w:rsidRPr="006E7575" w:rsidRDefault="002E6F77" w:rsidP="006E7575">
      <w:pPr>
        <w:spacing w:after="0"/>
        <w:rPr>
          <w:rFonts w:ascii="Times New Roman" w:hAnsi="Times New Roman"/>
          <w:b/>
          <w:sz w:val="24"/>
          <w:szCs w:val="24"/>
        </w:rPr>
      </w:pPr>
    </w:p>
    <w:p w:rsidR="006E7575" w:rsidRDefault="0052402A" w:rsidP="006E7575">
      <w:pPr>
        <w:spacing w:after="0"/>
        <w:rPr>
          <w:rFonts w:ascii="Times New Roman" w:hAnsi="Times New Roman"/>
          <w:i/>
          <w:sz w:val="24"/>
          <w:szCs w:val="24"/>
        </w:rPr>
      </w:pPr>
      <w:r>
        <w:rPr>
          <w:rFonts w:ascii="Times New Roman" w:hAnsi="Times New Roman"/>
          <w:i/>
          <w:sz w:val="24"/>
          <w:szCs w:val="24"/>
        </w:rPr>
        <w:t>Teljes</w:t>
      </w:r>
      <w:r w:rsidR="006E7575" w:rsidRPr="006E7575">
        <w:rPr>
          <w:rFonts w:ascii="Times New Roman" w:hAnsi="Times New Roman"/>
          <w:i/>
          <w:sz w:val="24"/>
          <w:szCs w:val="24"/>
        </w:rPr>
        <w:t xml:space="preserve"> ajánlat tehető.</w:t>
      </w:r>
    </w:p>
    <w:p w:rsidR="00657E8C" w:rsidRPr="00657E8C" w:rsidRDefault="00657E8C" w:rsidP="006E7575">
      <w:pPr>
        <w:spacing w:after="0"/>
        <w:rPr>
          <w:rFonts w:ascii="Times New Roman" w:hAnsi="Times New Roman"/>
          <w:i/>
          <w:sz w:val="24"/>
          <w:szCs w:val="24"/>
        </w:rPr>
      </w:pPr>
    </w:p>
    <w:p w:rsidR="006E7575" w:rsidRDefault="006E7575" w:rsidP="00657E8C">
      <w:pPr>
        <w:tabs>
          <w:tab w:val="left" w:pos="2410"/>
        </w:tabs>
        <w:spacing w:after="0" w:line="240" w:lineRule="exact"/>
        <w:rPr>
          <w:rFonts w:ascii="Times New Roman" w:hAnsi="Times New Roman"/>
          <w:b/>
          <w:sz w:val="24"/>
          <w:szCs w:val="24"/>
        </w:rPr>
      </w:pPr>
      <w:r w:rsidRPr="006E7575">
        <w:rPr>
          <w:rFonts w:ascii="Times New Roman" w:hAnsi="Times New Roman"/>
          <w:b/>
          <w:sz w:val="24"/>
          <w:szCs w:val="24"/>
        </w:rPr>
        <w:t>11./ A műszaki tartalommal kapcsolatos további felvilágosítás kérhető:</w:t>
      </w:r>
    </w:p>
    <w:p w:rsidR="002E6F77" w:rsidRPr="006E7575" w:rsidRDefault="002E6F77" w:rsidP="00657E8C">
      <w:pPr>
        <w:tabs>
          <w:tab w:val="left" w:pos="2410"/>
        </w:tabs>
        <w:spacing w:after="0" w:line="240" w:lineRule="exact"/>
        <w:rPr>
          <w:rFonts w:ascii="Times New Roman" w:hAnsi="Times New Roman"/>
          <w:b/>
          <w:sz w:val="24"/>
          <w:szCs w:val="24"/>
        </w:rPr>
      </w:pPr>
    </w:p>
    <w:p w:rsidR="006E7575" w:rsidRPr="006E7575" w:rsidRDefault="009B748E" w:rsidP="006E7575">
      <w:pPr>
        <w:tabs>
          <w:tab w:val="left" w:pos="2410"/>
        </w:tabs>
        <w:spacing w:after="0" w:line="240" w:lineRule="exact"/>
        <w:ind w:left="709"/>
        <w:rPr>
          <w:rFonts w:ascii="Times New Roman" w:hAnsi="Times New Roman"/>
          <w:b/>
          <w:sz w:val="24"/>
          <w:szCs w:val="24"/>
        </w:rPr>
      </w:pPr>
      <w:r>
        <w:rPr>
          <w:rFonts w:ascii="Times New Roman" w:hAnsi="Times New Roman"/>
          <w:b/>
          <w:sz w:val="24"/>
          <w:szCs w:val="24"/>
        </w:rPr>
        <w:t>Szekeresné Török Dóra</w:t>
      </w:r>
      <w:r w:rsidR="006E7575" w:rsidRPr="006E7575">
        <w:rPr>
          <w:rFonts w:ascii="Times New Roman" w:hAnsi="Times New Roman"/>
          <w:b/>
          <w:sz w:val="24"/>
          <w:szCs w:val="24"/>
        </w:rPr>
        <w:tab/>
      </w:r>
      <w:r w:rsidR="006E7575" w:rsidRPr="006E7575">
        <w:rPr>
          <w:rFonts w:ascii="Times New Roman" w:hAnsi="Times New Roman"/>
          <w:b/>
          <w:sz w:val="24"/>
          <w:szCs w:val="24"/>
        </w:rPr>
        <w:tab/>
      </w:r>
      <w:r w:rsidR="00657E8C">
        <w:rPr>
          <w:rFonts w:ascii="Times New Roman" w:hAnsi="Times New Roman"/>
          <w:b/>
          <w:sz w:val="24"/>
          <w:szCs w:val="24"/>
        </w:rPr>
        <w:t>anyaggazdálkodási előadó</w:t>
      </w:r>
    </w:p>
    <w:p w:rsidR="00657E8C" w:rsidRDefault="006E7575" w:rsidP="00657E8C">
      <w:pPr>
        <w:tabs>
          <w:tab w:val="left" w:pos="2410"/>
        </w:tabs>
        <w:spacing w:after="0" w:line="240" w:lineRule="exact"/>
        <w:ind w:left="709"/>
        <w:rPr>
          <w:rFonts w:ascii="Times New Roman" w:hAnsi="Times New Roman"/>
          <w:b/>
          <w:sz w:val="24"/>
          <w:szCs w:val="24"/>
        </w:rPr>
      </w:pPr>
      <w:r w:rsidRPr="006E7575">
        <w:rPr>
          <w:rFonts w:ascii="Times New Roman" w:hAnsi="Times New Roman"/>
          <w:b/>
          <w:sz w:val="24"/>
          <w:szCs w:val="24"/>
        </w:rPr>
        <w:tab/>
      </w:r>
      <w:r w:rsidRPr="006E7575">
        <w:rPr>
          <w:rFonts w:ascii="Times New Roman" w:hAnsi="Times New Roman"/>
          <w:b/>
          <w:sz w:val="24"/>
          <w:szCs w:val="24"/>
        </w:rPr>
        <w:tab/>
      </w:r>
      <w:r w:rsidR="009B748E">
        <w:rPr>
          <w:rFonts w:ascii="Times New Roman" w:hAnsi="Times New Roman"/>
          <w:b/>
          <w:sz w:val="24"/>
          <w:szCs w:val="24"/>
        </w:rPr>
        <w:tab/>
      </w:r>
      <w:r w:rsidR="009B748E">
        <w:rPr>
          <w:rFonts w:ascii="Times New Roman" w:hAnsi="Times New Roman"/>
          <w:b/>
          <w:sz w:val="24"/>
          <w:szCs w:val="24"/>
        </w:rPr>
        <w:tab/>
      </w:r>
      <w:proofErr w:type="gramStart"/>
      <w:r w:rsidRPr="006E7575">
        <w:rPr>
          <w:rFonts w:ascii="Times New Roman" w:hAnsi="Times New Roman"/>
          <w:b/>
          <w:sz w:val="24"/>
          <w:szCs w:val="24"/>
        </w:rPr>
        <w:t>e-mail</w:t>
      </w:r>
      <w:proofErr w:type="gramEnd"/>
      <w:r w:rsidRPr="006E7575">
        <w:rPr>
          <w:rFonts w:ascii="Times New Roman" w:hAnsi="Times New Roman"/>
          <w:b/>
          <w:sz w:val="24"/>
          <w:szCs w:val="24"/>
        </w:rPr>
        <w:t xml:space="preserve">: </w:t>
      </w:r>
      <w:hyperlink r:id="rId11" w:history="1">
        <w:r w:rsidR="009B748E" w:rsidRPr="007520F4">
          <w:rPr>
            <w:rStyle w:val="Hiperhivatkozs"/>
            <w:rFonts w:ascii="Times New Roman" w:hAnsi="Times New Roman"/>
            <w:b/>
            <w:sz w:val="24"/>
            <w:szCs w:val="24"/>
          </w:rPr>
          <w:t>szekeresne.torok.dora@fkg.hu</w:t>
        </w:r>
      </w:hyperlink>
    </w:p>
    <w:p w:rsidR="00657E8C" w:rsidRPr="006E7575" w:rsidRDefault="00657E8C" w:rsidP="00657E8C">
      <w:pPr>
        <w:tabs>
          <w:tab w:val="left" w:pos="2410"/>
        </w:tabs>
        <w:spacing w:after="0" w:line="240" w:lineRule="exact"/>
        <w:ind w:left="709"/>
        <w:rPr>
          <w:rFonts w:ascii="Times New Roman" w:hAnsi="Times New Roman"/>
          <w:b/>
          <w:sz w:val="24"/>
          <w:szCs w:val="24"/>
        </w:rPr>
      </w:pPr>
    </w:p>
    <w:p w:rsidR="006E7575" w:rsidRPr="006E7575" w:rsidRDefault="006E7575" w:rsidP="006E7575">
      <w:pPr>
        <w:spacing w:after="0" w:line="240" w:lineRule="exact"/>
        <w:rPr>
          <w:rFonts w:ascii="Times New Roman" w:hAnsi="Times New Roman"/>
          <w:sz w:val="24"/>
          <w:szCs w:val="24"/>
        </w:rPr>
      </w:pPr>
      <w:r w:rsidRPr="006E7575">
        <w:rPr>
          <w:rFonts w:ascii="Times New Roman" w:hAnsi="Times New Roman"/>
          <w:sz w:val="24"/>
          <w:szCs w:val="24"/>
        </w:rPr>
        <w:t>A kapcsolattartó által közölt információk tájékoztató jellegűek.</w:t>
      </w:r>
    </w:p>
    <w:p w:rsidR="006E7575" w:rsidRPr="006E7575" w:rsidRDefault="006E7575" w:rsidP="006E7575">
      <w:pPr>
        <w:spacing w:after="0" w:line="240" w:lineRule="exact"/>
        <w:rPr>
          <w:rFonts w:ascii="Times New Roman" w:hAnsi="Times New Roman"/>
          <w:sz w:val="24"/>
          <w:szCs w:val="24"/>
        </w:rPr>
      </w:pPr>
    </w:p>
    <w:p w:rsidR="006E7575" w:rsidRDefault="006E7575" w:rsidP="006E7575">
      <w:pPr>
        <w:spacing w:after="0" w:line="240" w:lineRule="exact"/>
        <w:rPr>
          <w:rFonts w:ascii="Times New Roman" w:hAnsi="Times New Roman"/>
          <w:b/>
          <w:sz w:val="24"/>
          <w:szCs w:val="24"/>
        </w:rPr>
      </w:pPr>
      <w:r w:rsidRPr="006E61E6">
        <w:rPr>
          <w:rFonts w:ascii="Times New Roman" w:hAnsi="Times New Roman"/>
          <w:b/>
          <w:sz w:val="24"/>
          <w:szCs w:val="24"/>
        </w:rPr>
        <w:t>12./ Az online aukció és az ártárgyalás</w:t>
      </w:r>
    </w:p>
    <w:p w:rsidR="00191B98" w:rsidRPr="006E61E6" w:rsidRDefault="00191B98" w:rsidP="006E7575">
      <w:pPr>
        <w:spacing w:after="0" w:line="240" w:lineRule="exact"/>
        <w:rPr>
          <w:rFonts w:ascii="Times New Roman" w:hAnsi="Times New Roman"/>
          <w:b/>
          <w:sz w:val="24"/>
          <w:szCs w:val="24"/>
        </w:rPr>
      </w:pPr>
    </w:p>
    <w:p w:rsidR="006E7575" w:rsidRPr="006E61E6" w:rsidRDefault="006E7575" w:rsidP="006E7575">
      <w:pPr>
        <w:pStyle w:val="Listaszerbekezds"/>
        <w:numPr>
          <w:ilvl w:val="0"/>
          <w:numId w:val="12"/>
        </w:numPr>
        <w:spacing w:after="0" w:line="240" w:lineRule="auto"/>
        <w:ind w:left="567" w:hanging="284"/>
        <w:jc w:val="both"/>
        <w:rPr>
          <w:rFonts w:ascii="Times New Roman" w:hAnsi="Times New Roman"/>
          <w:sz w:val="24"/>
          <w:szCs w:val="24"/>
        </w:rPr>
      </w:pPr>
      <w:r w:rsidRPr="006E61E6">
        <w:rPr>
          <w:rFonts w:ascii="Times New Roman" w:hAnsi="Times New Roman"/>
          <w:sz w:val="24"/>
          <w:szCs w:val="24"/>
        </w:rPr>
        <w:t>Az Ajánlatkérő az ajánlat beérkezését és értékelését követően online aukciót és/vagy ártárgyalást folytathat le. Ajánlatkérő fenntartja magának a jogot, hogy saját belátása szerint döntsön arról, hogy az online aukcióra és/vagy ártárgyalásra</w:t>
      </w:r>
      <w:r w:rsidR="00657E8C" w:rsidRPr="006E61E6">
        <w:rPr>
          <w:rFonts w:ascii="Times New Roman" w:hAnsi="Times New Roman"/>
          <w:sz w:val="24"/>
          <w:szCs w:val="24"/>
        </w:rPr>
        <w:t xml:space="preserve"> </w:t>
      </w:r>
      <w:r w:rsidRPr="006E61E6">
        <w:rPr>
          <w:rFonts w:ascii="Times New Roman" w:hAnsi="Times New Roman"/>
          <w:sz w:val="24"/>
          <w:szCs w:val="24"/>
        </w:rPr>
        <w:t>mely</w:t>
      </w:r>
      <w:r w:rsidR="00657E8C" w:rsidRPr="006E61E6">
        <w:rPr>
          <w:rFonts w:ascii="Times New Roman" w:hAnsi="Times New Roman"/>
          <w:sz w:val="24"/>
          <w:szCs w:val="24"/>
        </w:rPr>
        <w:t xml:space="preserve"> </w:t>
      </w:r>
      <w:r w:rsidRPr="006E61E6">
        <w:rPr>
          <w:rFonts w:ascii="Times New Roman" w:hAnsi="Times New Roman"/>
          <w:sz w:val="24"/>
          <w:szCs w:val="24"/>
        </w:rPr>
        <w:t>ajánlattevőt hívja meg.</w:t>
      </w:r>
    </w:p>
    <w:p w:rsidR="006E7575" w:rsidRPr="006E61E6" w:rsidRDefault="006E7575" w:rsidP="006E7575">
      <w:pPr>
        <w:pStyle w:val="Listaszerbekezds"/>
        <w:spacing w:after="0"/>
        <w:ind w:left="567"/>
        <w:rPr>
          <w:rFonts w:ascii="Times New Roman" w:hAnsi="Times New Roman"/>
          <w:sz w:val="24"/>
          <w:szCs w:val="24"/>
        </w:rPr>
      </w:pPr>
    </w:p>
    <w:p w:rsidR="006E7575" w:rsidRPr="006E61E6" w:rsidRDefault="006E7575" w:rsidP="006E7575">
      <w:pPr>
        <w:pStyle w:val="Listaszerbekezds"/>
        <w:numPr>
          <w:ilvl w:val="0"/>
          <w:numId w:val="12"/>
        </w:numPr>
        <w:spacing w:after="0" w:line="240" w:lineRule="auto"/>
        <w:ind w:left="567" w:hanging="283"/>
        <w:jc w:val="both"/>
        <w:rPr>
          <w:rFonts w:ascii="Times New Roman" w:hAnsi="Times New Roman"/>
          <w:sz w:val="24"/>
          <w:szCs w:val="24"/>
        </w:rPr>
      </w:pPr>
      <w:r w:rsidRPr="006E61E6">
        <w:rPr>
          <w:rFonts w:ascii="Times New Roman" w:hAnsi="Times New Roman"/>
          <w:sz w:val="24"/>
          <w:szCs w:val="24"/>
        </w:rPr>
        <w:t>Az online aukciót és/vagy az ártárgyalást lezáró eredményhirdetés nem minősül a Ptk</w:t>
      </w:r>
      <w:r w:rsidR="00BE4D8D">
        <w:rPr>
          <w:rFonts w:ascii="Times New Roman" w:hAnsi="Times New Roman"/>
          <w:sz w:val="24"/>
          <w:szCs w:val="24"/>
        </w:rPr>
        <w:t>.</w:t>
      </w:r>
      <w:r w:rsidRPr="006E61E6">
        <w:rPr>
          <w:rFonts w:ascii="Times New Roman" w:hAnsi="Times New Roman"/>
          <w:sz w:val="24"/>
          <w:szCs w:val="24"/>
        </w:rPr>
        <w:t xml:space="preserve"> </w:t>
      </w:r>
      <w:r w:rsidR="00BE4D8D" w:rsidRPr="00B30FEB">
        <w:rPr>
          <w:rFonts w:ascii="Times New Roman" w:eastAsia="Times New Roman" w:hAnsi="Times New Roman"/>
          <w:sz w:val="24"/>
          <w:szCs w:val="24"/>
          <w:lang w:eastAsia="hu-HU"/>
        </w:rPr>
        <w:t xml:space="preserve">6:64.§ </w:t>
      </w:r>
      <w:r w:rsidRPr="006E61E6">
        <w:rPr>
          <w:rFonts w:ascii="Times New Roman" w:hAnsi="Times New Roman"/>
          <w:sz w:val="24"/>
          <w:szCs w:val="24"/>
        </w:rPr>
        <w:t xml:space="preserve">szerinti </w:t>
      </w:r>
      <w:r w:rsidR="00BE4D8D" w:rsidRPr="006E61E6">
        <w:rPr>
          <w:rFonts w:ascii="Times New Roman" w:hAnsi="Times New Roman"/>
          <w:sz w:val="24"/>
          <w:szCs w:val="24"/>
        </w:rPr>
        <w:t>ajánlat</w:t>
      </w:r>
      <w:r w:rsidR="00BE4D8D">
        <w:rPr>
          <w:rFonts w:ascii="Times New Roman" w:hAnsi="Times New Roman"/>
          <w:sz w:val="24"/>
          <w:szCs w:val="24"/>
        </w:rPr>
        <w:t>nak,</w:t>
      </w:r>
      <w:r w:rsidR="00BE4D8D" w:rsidRPr="006E61E6">
        <w:rPr>
          <w:rFonts w:ascii="Times New Roman" w:hAnsi="Times New Roman"/>
          <w:sz w:val="24"/>
          <w:szCs w:val="24"/>
        </w:rPr>
        <w:t xml:space="preserve"> </w:t>
      </w:r>
      <w:r w:rsidRPr="006E61E6">
        <w:rPr>
          <w:rFonts w:ascii="Times New Roman" w:hAnsi="Times New Roman"/>
          <w:sz w:val="24"/>
          <w:szCs w:val="24"/>
        </w:rPr>
        <w:t>sem a Ptk</w:t>
      </w:r>
      <w:r w:rsidR="00BE4D8D">
        <w:rPr>
          <w:rFonts w:ascii="Times New Roman" w:hAnsi="Times New Roman"/>
          <w:sz w:val="24"/>
          <w:szCs w:val="24"/>
        </w:rPr>
        <w:t>.</w:t>
      </w:r>
      <w:r w:rsidRPr="006E61E6">
        <w:rPr>
          <w:rFonts w:ascii="Times New Roman" w:hAnsi="Times New Roman"/>
          <w:sz w:val="24"/>
          <w:szCs w:val="24"/>
        </w:rPr>
        <w:t xml:space="preserve"> </w:t>
      </w:r>
      <w:r w:rsidR="00BE4D8D" w:rsidRPr="00B30FEB">
        <w:rPr>
          <w:rFonts w:ascii="Times New Roman" w:eastAsia="Times New Roman" w:hAnsi="Times New Roman"/>
          <w:sz w:val="24"/>
          <w:szCs w:val="24"/>
          <w:lang w:eastAsia="hu-HU"/>
        </w:rPr>
        <w:t xml:space="preserve">6:73. § </w:t>
      </w:r>
      <w:r w:rsidRPr="006E61E6">
        <w:rPr>
          <w:rFonts w:ascii="Times New Roman" w:hAnsi="Times New Roman"/>
          <w:sz w:val="24"/>
          <w:szCs w:val="24"/>
        </w:rPr>
        <w:t>szerinti előszerződésnek.</w:t>
      </w:r>
      <w:r w:rsidR="00657E8C" w:rsidRPr="006E61E6">
        <w:rPr>
          <w:rFonts w:ascii="Times New Roman" w:hAnsi="Times New Roman"/>
          <w:sz w:val="24"/>
          <w:szCs w:val="24"/>
        </w:rPr>
        <w:t xml:space="preserve"> </w:t>
      </w:r>
      <w:r w:rsidRPr="006E61E6">
        <w:rPr>
          <w:rFonts w:ascii="Times New Roman" w:hAnsi="Times New Roman"/>
          <w:sz w:val="24"/>
          <w:szCs w:val="24"/>
        </w:rPr>
        <w:t>Az online aukció és/vagy ártárgyalás</w:t>
      </w:r>
      <w:r w:rsidR="00657E8C" w:rsidRPr="006E61E6">
        <w:rPr>
          <w:rFonts w:ascii="Times New Roman" w:hAnsi="Times New Roman"/>
          <w:sz w:val="24"/>
          <w:szCs w:val="24"/>
        </w:rPr>
        <w:t xml:space="preserve"> </w:t>
      </w:r>
      <w:r w:rsidRPr="006E61E6">
        <w:rPr>
          <w:rFonts w:ascii="Times New Roman" w:hAnsi="Times New Roman"/>
          <w:sz w:val="24"/>
          <w:szCs w:val="24"/>
        </w:rPr>
        <w:t>eredményessége Ajánlatkérőre nézve nem jelent szerződéskötési kötelezettséget.</w:t>
      </w:r>
    </w:p>
    <w:p w:rsidR="006E7575" w:rsidRPr="006E61E6" w:rsidRDefault="006E7575" w:rsidP="006E7575">
      <w:pPr>
        <w:pStyle w:val="Listaszerbekezds"/>
        <w:spacing w:after="0"/>
        <w:ind w:left="567"/>
        <w:rPr>
          <w:rFonts w:ascii="Times New Roman" w:hAnsi="Times New Roman"/>
          <w:sz w:val="24"/>
          <w:szCs w:val="24"/>
        </w:rPr>
      </w:pPr>
    </w:p>
    <w:p w:rsidR="006E7575" w:rsidRPr="006E61E6" w:rsidRDefault="006E7575" w:rsidP="006E7575">
      <w:pPr>
        <w:pStyle w:val="Listaszerbekezds"/>
        <w:numPr>
          <w:ilvl w:val="0"/>
          <w:numId w:val="12"/>
        </w:numPr>
        <w:spacing w:after="0" w:line="240" w:lineRule="auto"/>
        <w:ind w:left="567" w:hanging="283"/>
        <w:jc w:val="both"/>
        <w:rPr>
          <w:rFonts w:ascii="Times New Roman" w:hAnsi="Times New Roman"/>
          <w:sz w:val="24"/>
          <w:szCs w:val="24"/>
        </w:rPr>
      </w:pPr>
      <w:r w:rsidRPr="006E61E6">
        <w:rPr>
          <w:rFonts w:ascii="Times New Roman" w:hAnsi="Times New Roman"/>
          <w:sz w:val="24"/>
          <w:szCs w:val="24"/>
        </w:rPr>
        <w:t>Ajánlatkérő fenntartja magának a jogot, hogy az egész ajánlatkérés komplex elemzése alapján saját belátása és érdekei szerint döntsön az eljárás folytatásáról, azaz fenntartja magának azt a jogot, hogy ne feltétlenül az online aukción és/vagy ártárgyaláson legjobb eredményt elérő ajánlattevővel kezdeményezzen szerződéskötést.</w:t>
      </w:r>
    </w:p>
    <w:p w:rsidR="006E7575" w:rsidRPr="006E61E6" w:rsidRDefault="006E7575" w:rsidP="006E7575">
      <w:pPr>
        <w:pStyle w:val="Listaszerbekezds"/>
        <w:spacing w:after="0"/>
        <w:ind w:left="567"/>
        <w:rPr>
          <w:rFonts w:ascii="Times New Roman" w:hAnsi="Times New Roman"/>
          <w:sz w:val="24"/>
          <w:szCs w:val="24"/>
        </w:rPr>
      </w:pPr>
    </w:p>
    <w:p w:rsidR="006E7575" w:rsidRPr="006E61E6" w:rsidRDefault="006E7575" w:rsidP="006E7575">
      <w:pPr>
        <w:pStyle w:val="Listaszerbekezds"/>
        <w:numPr>
          <w:ilvl w:val="0"/>
          <w:numId w:val="12"/>
        </w:numPr>
        <w:spacing w:after="0" w:line="240" w:lineRule="auto"/>
        <w:ind w:left="567" w:hanging="284"/>
        <w:jc w:val="both"/>
        <w:rPr>
          <w:rFonts w:ascii="Times New Roman" w:hAnsi="Times New Roman"/>
          <w:sz w:val="24"/>
          <w:szCs w:val="24"/>
        </w:rPr>
      </w:pPr>
      <w:r w:rsidRPr="006E61E6">
        <w:rPr>
          <w:rFonts w:ascii="Times New Roman" w:hAnsi="Times New Roman"/>
          <w:sz w:val="24"/>
          <w:szCs w:val="24"/>
        </w:rPr>
        <w:t>Az Ajánlatkérő fenntartja magának a jogot, hogy az online aukciót és/vagy ártárgyalást</w:t>
      </w:r>
      <w:r w:rsidR="00657E8C" w:rsidRPr="006E61E6">
        <w:rPr>
          <w:rFonts w:ascii="Times New Roman" w:hAnsi="Times New Roman"/>
          <w:sz w:val="24"/>
          <w:szCs w:val="24"/>
        </w:rPr>
        <w:t xml:space="preserve"> </w:t>
      </w:r>
      <w:r w:rsidRPr="006E61E6">
        <w:rPr>
          <w:rFonts w:ascii="Times New Roman" w:hAnsi="Times New Roman"/>
          <w:sz w:val="24"/>
          <w:szCs w:val="24"/>
        </w:rPr>
        <w:t>eredménytelennek nyilvánítsa, vagy, hogy egyik ajánlattevővel se kössön szerződést.</w:t>
      </w:r>
      <w:r w:rsidR="00657E8C" w:rsidRPr="006E61E6">
        <w:rPr>
          <w:rFonts w:ascii="Times New Roman" w:hAnsi="Times New Roman"/>
          <w:sz w:val="24"/>
          <w:szCs w:val="24"/>
        </w:rPr>
        <w:t xml:space="preserve"> </w:t>
      </w:r>
      <w:r w:rsidRPr="006E61E6">
        <w:rPr>
          <w:rFonts w:ascii="Times New Roman" w:hAnsi="Times New Roman"/>
          <w:sz w:val="24"/>
          <w:szCs w:val="24"/>
        </w:rPr>
        <w:t>Az Ajánlatkérőt nem terheli kártérítési, kártalanítási, vagy más jogcímen fizetési kötelezettség az ajánlattevőkkel szemben arra az esetre, ha az online aukciót és/vagy ártárgyalást</w:t>
      </w:r>
      <w:r w:rsidR="00657E8C" w:rsidRPr="006E61E6">
        <w:rPr>
          <w:rFonts w:ascii="Times New Roman" w:hAnsi="Times New Roman"/>
          <w:sz w:val="24"/>
          <w:szCs w:val="24"/>
        </w:rPr>
        <w:t xml:space="preserve"> </w:t>
      </w:r>
      <w:r w:rsidRPr="006E61E6">
        <w:rPr>
          <w:rFonts w:ascii="Times New Roman" w:hAnsi="Times New Roman"/>
          <w:sz w:val="24"/>
          <w:szCs w:val="24"/>
        </w:rPr>
        <w:t>eredménytelennek nyilvánítja, vagy, ha az eredményes online aukció és/vagy ártárgyalás ellenére sem kezdeményez szerződéskötést a legjobb eredményt elérő, vagy más résztvevő ajánlattevővel, vagy, ha nem a legjobb eredményt elérő ajánlattevővel kezdeményez szerződéskötést.</w:t>
      </w:r>
    </w:p>
    <w:p w:rsidR="006E7575" w:rsidRPr="006E61E6" w:rsidRDefault="006E7575" w:rsidP="006E7575">
      <w:pPr>
        <w:pStyle w:val="Listaszerbekezds"/>
        <w:spacing w:after="0"/>
        <w:ind w:left="567"/>
        <w:rPr>
          <w:rFonts w:ascii="Times New Roman" w:hAnsi="Times New Roman"/>
          <w:sz w:val="24"/>
          <w:szCs w:val="24"/>
        </w:rPr>
      </w:pPr>
    </w:p>
    <w:p w:rsidR="006E7575" w:rsidRPr="006E61E6" w:rsidRDefault="006E7575" w:rsidP="006E7575">
      <w:pPr>
        <w:pStyle w:val="Listaszerbekezds"/>
        <w:numPr>
          <w:ilvl w:val="0"/>
          <w:numId w:val="12"/>
        </w:numPr>
        <w:spacing w:after="0" w:line="240" w:lineRule="auto"/>
        <w:ind w:left="567" w:hanging="284"/>
        <w:jc w:val="both"/>
        <w:rPr>
          <w:rFonts w:ascii="Times New Roman" w:hAnsi="Times New Roman"/>
          <w:sz w:val="24"/>
          <w:szCs w:val="24"/>
        </w:rPr>
      </w:pPr>
      <w:r w:rsidRPr="006E61E6">
        <w:rPr>
          <w:rFonts w:ascii="Times New Roman" w:hAnsi="Times New Roman"/>
          <w:sz w:val="24"/>
          <w:szCs w:val="24"/>
        </w:rPr>
        <w:t>Az online aukció időpontjáról a későbbiekben értesítjük.</w:t>
      </w:r>
    </w:p>
    <w:p w:rsidR="00191B98" w:rsidRDefault="00191B98" w:rsidP="006E7575">
      <w:pPr>
        <w:spacing w:after="0"/>
        <w:rPr>
          <w:rFonts w:ascii="Times New Roman" w:hAnsi="Times New Roman"/>
          <w:sz w:val="24"/>
          <w:szCs w:val="24"/>
        </w:rPr>
      </w:pPr>
    </w:p>
    <w:p w:rsidR="006E7575" w:rsidRPr="006E61E6" w:rsidRDefault="006E7575" w:rsidP="006E7575">
      <w:pPr>
        <w:spacing w:after="0"/>
        <w:rPr>
          <w:rFonts w:ascii="Times New Roman" w:hAnsi="Times New Roman"/>
          <w:sz w:val="24"/>
          <w:szCs w:val="24"/>
        </w:rPr>
      </w:pPr>
      <w:r w:rsidRPr="006E61E6">
        <w:rPr>
          <w:rFonts w:ascii="Times New Roman" w:hAnsi="Times New Roman"/>
          <w:sz w:val="24"/>
          <w:szCs w:val="24"/>
        </w:rPr>
        <w:t>A kapcsolattartó által közölt információk tájékoztató jellegűek.</w:t>
      </w:r>
    </w:p>
    <w:p w:rsidR="006E7575" w:rsidRPr="006E7575" w:rsidRDefault="006E7575" w:rsidP="006E7575">
      <w:pPr>
        <w:spacing w:after="0"/>
        <w:rPr>
          <w:rFonts w:ascii="Times New Roman" w:hAnsi="Times New Roman"/>
          <w:sz w:val="24"/>
          <w:szCs w:val="24"/>
        </w:rPr>
      </w:pPr>
    </w:p>
    <w:p w:rsidR="00BE4D8D" w:rsidRPr="0047569C" w:rsidRDefault="006E7575" w:rsidP="006E7575">
      <w:pPr>
        <w:keepNext/>
        <w:spacing w:after="0"/>
        <w:rPr>
          <w:rFonts w:ascii="Times New Roman" w:hAnsi="Times New Roman"/>
          <w:b/>
          <w:sz w:val="24"/>
          <w:szCs w:val="24"/>
        </w:rPr>
      </w:pPr>
      <w:r w:rsidRPr="006E7575">
        <w:rPr>
          <w:rFonts w:ascii="Times New Roman" w:hAnsi="Times New Roman"/>
          <w:b/>
          <w:sz w:val="24"/>
          <w:szCs w:val="24"/>
        </w:rPr>
        <w:lastRenderedPageBreak/>
        <w:t>13./ Felelősség kizárása</w:t>
      </w:r>
    </w:p>
    <w:p w:rsidR="006E7575" w:rsidRPr="006E7575" w:rsidRDefault="006E7575" w:rsidP="008958E3">
      <w:pPr>
        <w:keepNext/>
        <w:spacing w:after="0"/>
        <w:jc w:val="both"/>
        <w:rPr>
          <w:rFonts w:ascii="Times New Roman" w:hAnsi="Times New Roman"/>
          <w:sz w:val="24"/>
          <w:szCs w:val="24"/>
        </w:rPr>
      </w:pPr>
      <w:r w:rsidRPr="006E7575">
        <w:rPr>
          <w:rFonts w:ascii="Times New Roman" w:hAnsi="Times New Roman"/>
          <w:sz w:val="24"/>
          <w:szCs w:val="24"/>
        </w:rPr>
        <w:t xml:space="preserve">A </w:t>
      </w:r>
      <w:r w:rsidR="00191B98">
        <w:rPr>
          <w:rFonts w:ascii="Times New Roman" w:hAnsi="Times New Roman"/>
          <w:sz w:val="24"/>
          <w:szCs w:val="24"/>
        </w:rPr>
        <w:t>8</w:t>
      </w:r>
      <w:r w:rsidRPr="006E7575">
        <w:rPr>
          <w:rFonts w:ascii="Times New Roman" w:hAnsi="Times New Roman"/>
          <w:sz w:val="24"/>
          <w:szCs w:val="24"/>
        </w:rPr>
        <w:t xml:space="preserve">. </w:t>
      </w:r>
      <w:r w:rsidR="00657E8C">
        <w:rPr>
          <w:rFonts w:ascii="Times New Roman" w:hAnsi="Times New Roman"/>
          <w:sz w:val="24"/>
          <w:szCs w:val="24"/>
        </w:rPr>
        <w:t>és 12</w:t>
      </w:r>
      <w:r w:rsidRPr="006E7575">
        <w:rPr>
          <w:rFonts w:ascii="Times New Roman" w:hAnsi="Times New Roman"/>
          <w:sz w:val="24"/>
          <w:szCs w:val="24"/>
        </w:rPr>
        <w:t>. pontban írtakra tekintettel az Ajánlatkérő és a kiválasztott ajánlattevő között bármilyen kötelezettségvállalás kizárólag a végleges szerződés aláírásával jön létre. A szerződés aláírásáig az ajánlattevő bármilyen, az ajánlattételi felhíváshoz kapcsolódó beruházást, befektetést, vagy más ráfordítást saját veszélyére teljesít.</w:t>
      </w:r>
      <w:r w:rsidR="00657E8C">
        <w:rPr>
          <w:rFonts w:ascii="Times New Roman" w:hAnsi="Times New Roman"/>
          <w:sz w:val="24"/>
          <w:szCs w:val="24"/>
        </w:rPr>
        <w:t xml:space="preserve"> </w:t>
      </w:r>
      <w:r w:rsidRPr="006E7575">
        <w:rPr>
          <w:rFonts w:ascii="Times New Roman" w:hAnsi="Times New Roman"/>
          <w:sz w:val="24"/>
          <w:szCs w:val="24"/>
        </w:rPr>
        <w:t>Ajánlatkérő kizár minden ilyen irányú</w:t>
      </w:r>
      <w:r w:rsidR="00657E8C">
        <w:rPr>
          <w:rFonts w:ascii="Times New Roman" w:hAnsi="Times New Roman"/>
          <w:sz w:val="24"/>
          <w:szCs w:val="24"/>
        </w:rPr>
        <w:t xml:space="preserve"> </w:t>
      </w:r>
      <w:r w:rsidRPr="006E7575">
        <w:rPr>
          <w:rFonts w:ascii="Times New Roman" w:hAnsi="Times New Roman"/>
          <w:sz w:val="24"/>
          <w:szCs w:val="24"/>
        </w:rPr>
        <w:t>megtérítési kötelezettséget.</w:t>
      </w:r>
    </w:p>
    <w:p w:rsidR="006E7575" w:rsidRPr="006E7575" w:rsidRDefault="006E7575" w:rsidP="006E7575">
      <w:pPr>
        <w:spacing w:after="0"/>
        <w:rPr>
          <w:rFonts w:ascii="Times New Roman" w:hAnsi="Times New Roman"/>
          <w:sz w:val="24"/>
          <w:szCs w:val="24"/>
        </w:rPr>
      </w:pPr>
    </w:p>
    <w:p w:rsidR="006E7575" w:rsidRPr="0047569C" w:rsidRDefault="006E7575" w:rsidP="006E7575">
      <w:pPr>
        <w:spacing w:after="0"/>
        <w:rPr>
          <w:rFonts w:ascii="Times New Roman" w:hAnsi="Times New Roman"/>
          <w:b/>
          <w:sz w:val="24"/>
          <w:szCs w:val="24"/>
        </w:rPr>
      </w:pPr>
      <w:r w:rsidRPr="006E7575">
        <w:rPr>
          <w:rFonts w:ascii="Times New Roman" w:hAnsi="Times New Roman"/>
          <w:b/>
          <w:sz w:val="24"/>
          <w:szCs w:val="24"/>
        </w:rPr>
        <w:t>14./ Az ajánlat kötelező tartalma:</w:t>
      </w:r>
    </w:p>
    <w:p w:rsidR="006E7575" w:rsidRPr="006E7575" w:rsidRDefault="006E7575" w:rsidP="006E7575">
      <w:pPr>
        <w:numPr>
          <w:ilvl w:val="0"/>
          <w:numId w:val="1"/>
        </w:numPr>
        <w:spacing w:after="0"/>
        <w:jc w:val="both"/>
        <w:rPr>
          <w:rFonts w:ascii="Times New Roman" w:hAnsi="Times New Roman"/>
          <w:b/>
          <w:sz w:val="24"/>
          <w:szCs w:val="24"/>
        </w:rPr>
      </w:pPr>
      <w:r w:rsidRPr="006E7575">
        <w:rPr>
          <w:rFonts w:ascii="Times New Roman" w:hAnsi="Times New Roman"/>
          <w:sz w:val="24"/>
          <w:szCs w:val="24"/>
        </w:rPr>
        <w:t>Ajánlattevő neve</w:t>
      </w:r>
    </w:p>
    <w:p w:rsidR="006E7575" w:rsidRPr="006E7575" w:rsidRDefault="006E7575" w:rsidP="006E7575">
      <w:pPr>
        <w:numPr>
          <w:ilvl w:val="0"/>
          <w:numId w:val="1"/>
        </w:numPr>
        <w:spacing w:after="0"/>
        <w:jc w:val="both"/>
        <w:rPr>
          <w:rFonts w:ascii="Times New Roman" w:hAnsi="Times New Roman"/>
          <w:b/>
          <w:sz w:val="24"/>
          <w:szCs w:val="24"/>
        </w:rPr>
      </w:pPr>
      <w:r w:rsidRPr="006E7575">
        <w:rPr>
          <w:rFonts w:ascii="Times New Roman" w:hAnsi="Times New Roman"/>
          <w:sz w:val="24"/>
          <w:szCs w:val="24"/>
        </w:rPr>
        <w:t>Címe</w:t>
      </w:r>
    </w:p>
    <w:p w:rsidR="006E7575" w:rsidRPr="006E7575" w:rsidRDefault="006E7575" w:rsidP="006E7575">
      <w:pPr>
        <w:numPr>
          <w:ilvl w:val="0"/>
          <w:numId w:val="1"/>
        </w:numPr>
        <w:spacing w:after="0"/>
        <w:jc w:val="both"/>
        <w:rPr>
          <w:rFonts w:ascii="Times New Roman" w:hAnsi="Times New Roman"/>
          <w:b/>
          <w:sz w:val="24"/>
          <w:szCs w:val="24"/>
        </w:rPr>
      </w:pPr>
      <w:r w:rsidRPr="006E7575">
        <w:rPr>
          <w:rFonts w:ascii="Times New Roman" w:hAnsi="Times New Roman"/>
          <w:sz w:val="24"/>
          <w:szCs w:val="24"/>
        </w:rPr>
        <w:t>Számlavezető</w:t>
      </w:r>
    </w:p>
    <w:p w:rsidR="006E7575" w:rsidRPr="006E7575" w:rsidRDefault="006E7575" w:rsidP="006E7575">
      <w:pPr>
        <w:numPr>
          <w:ilvl w:val="0"/>
          <w:numId w:val="1"/>
        </w:numPr>
        <w:spacing w:after="0"/>
        <w:jc w:val="both"/>
        <w:rPr>
          <w:rFonts w:ascii="Times New Roman" w:hAnsi="Times New Roman"/>
          <w:b/>
          <w:sz w:val="24"/>
          <w:szCs w:val="24"/>
        </w:rPr>
      </w:pPr>
      <w:r w:rsidRPr="006E7575">
        <w:rPr>
          <w:rFonts w:ascii="Times New Roman" w:hAnsi="Times New Roman"/>
          <w:sz w:val="24"/>
          <w:szCs w:val="24"/>
        </w:rPr>
        <w:t>Bankszámlaszáma</w:t>
      </w:r>
    </w:p>
    <w:p w:rsidR="006E7575" w:rsidRPr="006E7575" w:rsidRDefault="006E7575" w:rsidP="006E7575">
      <w:pPr>
        <w:numPr>
          <w:ilvl w:val="0"/>
          <w:numId w:val="1"/>
        </w:numPr>
        <w:spacing w:after="0"/>
        <w:jc w:val="both"/>
        <w:rPr>
          <w:rFonts w:ascii="Times New Roman" w:hAnsi="Times New Roman"/>
          <w:b/>
          <w:sz w:val="24"/>
          <w:szCs w:val="24"/>
        </w:rPr>
      </w:pPr>
      <w:r w:rsidRPr="006E7575">
        <w:rPr>
          <w:rFonts w:ascii="Times New Roman" w:hAnsi="Times New Roman"/>
          <w:sz w:val="24"/>
          <w:szCs w:val="24"/>
        </w:rPr>
        <w:t>Számlázási címe</w:t>
      </w:r>
    </w:p>
    <w:p w:rsidR="006E7575" w:rsidRPr="006E7575" w:rsidRDefault="006E7575" w:rsidP="006E7575">
      <w:pPr>
        <w:numPr>
          <w:ilvl w:val="0"/>
          <w:numId w:val="1"/>
        </w:numPr>
        <w:spacing w:after="0"/>
        <w:jc w:val="both"/>
        <w:rPr>
          <w:rFonts w:ascii="Times New Roman" w:hAnsi="Times New Roman"/>
          <w:b/>
          <w:sz w:val="24"/>
          <w:szCs w:val="24"/>
        </w:rPr>
      </w:pPr>
      <w:r w:rsidRPr="006E7575">
        <w:rPr>
          <w:rFonts w:ascii="Times New Roman" w:hAnsi="Times New Roman"/>
          <w:sz w:val="24"/>
          <w:szCs w:val="24"/>
        </w:rPr>
        <w:t>Adószáma</w:t>
      </w:r>
    </w:p>
    <w:p w:rsidR="006E7575" w:rsidRPr="006E7575" w:rsidRDefault="006E7575" w:rsidP="006E7575">
      <w:pPr>
        <w:numPr>
          <w:ilvl w:val="0"/>
          <w:numId w:val="1"/>
        </w:numPr>
        <w:spacing w:after="0"/>
        <w:jc w:val="both"/>
        <w:rPr>
          <w:rFonts w:ascii="Times New Roman" w:hAnsi="Times New Roman"/>
          <w:b/>
          <w:sz w:val="24"/>
          <w:szCs w:val="24"/>
        </w:rPr>
      </w:pPr>
      <w:r w:rsidRPr="006E7575">
        <w:rPr>
          <w:rFonts w:ascii="Times New Roman" w:hAnsi="Times New Roman"/>
          <w:sz w:val="24"/>
          <w:szCs w:val="24"/>
        </w:rPr>
        <w:t>Statisztikai jelzőszáma</w:t>
      </w:r>
    </w:p>
    <w:p w:rsidR="006E7575" w:rsidRPr="006E7575" w:rsidRDefault="006E7575" w:rsidP="006E7575">
      <w:pPr>
        <w:numPr>
          <w:ilvl w:val="0"/>
          <w:numId w:val="1"/>
        </w:numPr>
        <w:spacing w:after="0"/>
        <w:jc w:val="both"/>
        <w:rPr>
          <w:rFonts w:ascii="Times New Roman" w:hAnsi="Times New Roman"/>
          <w:b/>
          <w:sz w:val="24"/>
          <w:szCs w:val="24"/>
        </w:rPr>
      </w:pPr>
      <w:r w:rsidRPr="006E7575">
        <w:rPr>
          <w:rFonts w:ascii="Times New Roman" w:hAnsi="Times New Roman"/>
          <w:sz w:val="24"/>
          <w:szCs w:val="24"/>
        </w:rPr>
        <w:t>Cégbíróság és cégjegyzékszám</w:t>
      </w:r>
    </w:p>
    <w:p w:rsidR="006E7575" w:rsidRPr="006E7575" w:rsidRDefault="006E7575" w:rsidP="006E7575">
      <w:pPr>
        <w:numPr>
          <w:ilvl w:val="0"/>
          <w:numId w:val="1"/>
        </w:numPr>
        <w:spacing w:after="0"/>
        <w:jc w:val="both"/>
        <w:rPr>
          <w:rFonts w:ascii="Times New Roman" w:hAnsi="Times New Roman"/>
          <w:b/>
          <w:sz w:val="24"/>
          <w:szCs w:val="24"/>
        </w:rPr>
      </w:pPr>
      <w:r w:rsidRPr="006E7575">
        <w:rPr>
          <w:rFonts w:ascii="Times New Roman" w:hAnsi="Times New Roman"/>
          <w:sz w:val="24"/>
          <w:szCs w:val="24"/>
        </w:rPr>
        <w:t>Képviselője</w:t>
      </w:r>
    </w:p>
    <w:p w:rsidR="006E7575" w:rsidRPr="006E7575" w:rsidRDefault="006E7575" w:rsidP="006E7575">
      <w:pPr>
        <w:numPr>
          <w:ilvl w:val="0"/>
          <w:numId w:val="1"/>
        </w:numPr>
        <w:spacing w:after="0"/>
        <w:jc w:val="both"/>
        <w:rPr>
          <w:rFonts w:ascii="Times New Roman" w:hAnsi="Times New Roman"/>
          <w:b/>
          <w:sz w:val="24"/>
          <w:szCs w:val="24"/>
        </w:rPr>
      </w:pPr>
      <w:r w:rsidRPr="006E7575">
        <w:rPr>
          <w:rFonts w:ascii="Times New Roman" w:hAnsi="Times New Roman"/>
          <w:sz w:val="24"/>
          <w:szCs w:val="24"/>
        </w:rPr>
        <w:t>Aláírásra jogosult megnevezése</w:t>
      </w:r>
    </w:p>
    <w:p w:rsidR="006E7575" w:rsidRPr="006E7575" w:rsidRDefault="006E7575" w:rsidP="006E7575">
      <w:pPr>
        <w:numPr>
          <w:ilvl w:val="0"/>
          <w:numId w:val="1"/>
        </w:numPr>
        <w:spacing w:after="0"/>
        <w:jc w:val="both"/>
        <w:rPr>
          <w:rFonts w:ascii="Times New Roman" w:hAnsi="Times New Roman"/>
          <w:b/>
          <w:sz w:val="24"/>
          <w:szCs w:val="24"/>
        </w:rPr>
      </w:pPr>
      <w:r w:rsidRPr="006E7575">
        <w:rPr>
          <w:rFonts w:ascii="Times New Roman" w:hAnsi="Times New Roman"/>
          <w:sz w:val="24"/>
          <w:szCs w:val="24"/>
        </w:rPr>
        <w:t>Mobiltelefonos elérhetőség</w:t>
      </w:r>
    </w:p>
    <w:p w:rsidR="006E7575" w:rsidRPr="002E6F77" w:rsidRDefault="006E7575" w:rsidP="006E7575">
      <w:pPr>
        <w:numPr>
          <w:ilvl w:val="0"/>
          <w:numId w:val="1"/>
        </w:numPr>
        <w:spacing w:after="0"/>
        <w:jc w:val="both"/>
        <w:rPr>
          <w:rFonts w:ascii="Times New Roman" w:hAnsi="Times New Roman"/>
          <w:b/>
          <w:sz w:val="24"/>
          <w:szCs w:val="24"/>
        </w:rPr>
      </w:pPr>
      <w:r w:rsidRPr="006E7575">
        <w:rPr>
          <w:rFonts w:ascii="Times New Roman" w:hAnsi="Times New Roman"/>
          <w:sz w:val="24"/>
          <w:szCs w:val="24"/>
        </w:rPr>
        <w:t>E-mail elérhetősé</w:t>
      </w:r>
      <w:r w:rsidR="0087400F">
        <w:rPr>
          <w:rFonts w:ascii="Times New Roman" w:hAnsi="Times New Roman"/>
          <w:sz w:val="24"/>
          <w:szCs w:val="24"/>
        </w:rPr>
        <w:t>g</w:t>
      </w:r>
    </w:p>
    <w:p w:rsidR="002E6F77" w:rsidRPr="0087400F" w:rsidRDefault="002E6F77" w:rsidP="002E6F77">
      <w:pPr>
        <w:spacing w:after="0"/>
        <w:ind w:left="720"/>
        <w:jc w:val="both"/>
        <w:rPr>
          <w:rFonts w:ascii="Times New Roman" w:hAnsi="Times New Roman"/>
          <w:b/>
          <w:sz w:val="24"/>
          <w:szCs w:val="24"/>
        </w:rPr>
      </w:pPr>
    </w:p>
    <w:p w:rsidR="00CB5CB0" w:rsidRPr="0047569C" w:rsidRDefault="006E7575" w:rsidP="009B748E">
      <w:pPr>
        <w:spacing w:after="0"/>
        <w:jc w:val="both"/>
        <w:rPr>
          <w:rFonts w:ascii="Times New Roman" w:hAnsi="Times New Roman"/>
          <w:b/>
          <w:sz w:val="24"/>
          <w:szCs w:val="24"/>
        </w:rPr>
      </w:pPr>
      <w:r w:rsidRPr="006E7575">
        <w:rPr>
          <w:rFonts w:ascii="Times New Roman" w:hAnsi="Times New Roman"/>
          <w:b/>
          <w:sz w:val="24"/>
          <w:szCs w:val="24"/>
        </w:rPr>
        <w:t>15. / Az ajánlathoz csatolni kell:</w:t>
      </w:r>
    </w:p>
    <w:p w:rsidR="006E7575" w:rsidRPr="006E7575" w:rsidRDefault="006E7575" w:rsidP="009B748E">
      <w:pPr>
        <w:pStyle w:val="Listaszerbekezds"/>
        <w:numPr>
          <w:ilvl w:val="0"/>
          <w:numId w:val="13"/>
        </w:numPr>
        <w:spacing w:after="0" w:line="240" w:lineRule="auto"/>
        <w:ind w:left="426"/>
        <w:jc w:val="both"/>
        <w:rPr>
          <w:rFonts w:ascii="Times New Roman" w:hAnsi="Times New Roman"/>
          <w:sz w:val="24"/>
          <w:szCs w:val="24"/>
        </w:rPr>
      </w:pPr>
      <w:r w:rsidRPr="006E7575">
        <w:rPr>
          <w:rFonts w:ascii="Times New Roman" w:hAnsi="Times New Roman"/>
          <w:sz w:val="24"/>
          <w:szCs w:val="24"/>
        </w:rPr>
        <w:t>A kitöltött és cégszerűen aláírt összeférhetetlenségi nyilatkozatot (minta a dokumentációban);</w:t>
      </w:r>
    </w:p>
    <w:p w:rsidR="006E7575" w:rsidRPr="006E7575" w:rsidRDefault="006E7575" w:rsidP="009B748E">
      <w:pPr>
        <w:pStyle w:val="Listaszerbekezds"/>
        <w:numPr>
          <w:ilvl w:val="0"/>
          <w:numId w:val="13"/>
        </w:numPr>
        <w:spacing w:after="0" w:line="240" w:lineRule="auto"/>
        <w:ind w:left="426"/>
        <w:jc w:val="both"/>
        <w:rPr>
          <w:rFonts w:ascii="Times New Roman" w:hAnsi="Times New Roman"/>
          <w:sz w:val="24"/>
          <w:szCs w:val="24"/>
        </w:rPr>
      </w:pPr>
      <w:r w:rsidRPr="006E7575">
        <w:rPr>
          <w:rFonts w:ascii="Times New Roman" w:hAnsi="Times New Roman"/>
          <w:sz w:val="24"/>
          <w:szCs w:val="24"/>
        </w:rPr>
        <w:t>A 30 napnál nem régebbi,</w:t>
      </w:r>
      <w:r w:rsidR="00657E8C">
        <w:rPr>
          <w:rFonts w:ascii="Times New Roman" w:hAnsi="Times New Roman"/>
          <w:sz w:val="24"/>
          <w:szCs w:val="24"/>
        </w:rPr>
        <w:t xml:space="preserve"> </w:t>
      </w:r>
      <w:r w:rsidRPr="006E7575">
        <w:rPr>
          <w:rFonts w:ascii="Times New Roman" w:hAnsi="Times New Roman"/>
          <w:b/>
          <w:sz w:val="24"/>
          <w:szCs w:val="24"/>
          <w:u w:val="single"/>
        </w:rPr>
        <w:t>hiteles</w:t>
      </w:r>
      <w:r w:rsidR="00657E8C">
        <w:rPr>
          <w:rFonts w:ascii="Times New Roman" w:hAnsi="Times New Roman"/>
          <w:b/>
          <w:sz w:val="24"/>
          <w:szCs w:val="24"/>
          <w:u w:val="single"/>
        </w:rPr>
        <w:t xml:space="preserve"> </w:t>
      </w:r>
      <w:r w:rsidRPr="006E7575">
        <w:rPr>
          <w:rFonts w:ascii="Times New Roman" w:hAnsi="Times New Roman"/>
          <w:sz w:val="24"/>
          <w:szCs w:val="24"/>
        </w:rPr>
        <w:t>cégkivonatot és aláírási címpéldányt;</w:t>
      </w:r>
    </w:p>
    <w:p w:rsidR="006E7575" w:rsidRPr="006E7575" w:rsidRDefault="006E7575" w:rsidP="009B748E">
      <w:pPr>
        <w:pStyle w:val="Listaszerbekezds"/>
        <w:numPr>
          <w:ilvl w:val="0"/>
          <w:numId w:val="13"/>
        </w:numPr>
        <w:spacing w:after="0" w:line="240" w:lineRule="auto"/>
        <w:ind w:left="426"/>
        <w:jc w:val="both"/>
        <w:rPr>
          <w:rFonts w:ascii="Times New Roman" w:hAnsi="Times New Roman"/>
          <w:sz w:val="24"/>
          <w:szCs w:val="24"/>
        </w:rPr>
      </w:pPr>
      <w:r w:rsidRPr="006E7575">
        <w:rPr>
          <w:rFonts w:ascii="Times New Roman" w:hAnsi="Times New Roman"/>
          <w:sz w:val="24"/>
          <w:szCs w:val="24"/>
        </w:rPr>
        <w:t>Az ajánlattevőnek, az ajánlatadás évét megelőző 2 évre vonatkozó eredmény</w:t>
      </w:r>
      <w:r w:rsidR="00657E8C">
        <w:rPr>
          <w:rFonts w:ascii="Times New Roman" w:hAnsi="Times New Roman"/>
          <w:sz w:val="24"/>
          <w:szCs w:val="24"/>
        </w:rPr>
        <w:t xml:space="preserve"> </w:t>
      </w:r>
      <w:r w:rsidRPr="006E7575">
        <w:rPr>
          <w:rFonts w:ascii="Times New Roman" w:hAnsi="Times New Roman"/>
          <w:sz w:val="24"/>
          <w:szCs w:val="24"/>
        </w:rPr>
        <w:t>kimutatását és mérlegét;</w:t>
      </w:r>
    </w:p>
    <w:p w:rsidR="006E7575" w:rsidRPr="0087400F" w:rsidRDefault="0087400F" w:rsidP="009B748E">
      <w:pPr>
        <w:numPr>
          <w:ilvl w:val="0"/>
          <w:numId w:val="13"/>
        </w:numPr>
        <w:spacing w:after="0" w:line="240" w:lineRule="auto"/>
        <w:ind w:left="426"/>
        <w:contextualSpacing/>
        <w:jc w:val="both"/>
        <w:rPr>
          <w:rFonts w:ascii="Times New Roman" w:eastAsia="Times New Roman" w:hAnsi="Times New Roman"/>
          <w:sz w:val="24"/>
          <w:szCs w:val="20"/>
          <w:lang w:eastAsia="hu-HU"/>
        </w:rPr>
      </w:pPr>
      <w:r w:rsidRPr="00934B6B">
        <w:rPr>
          <w:rFonts w:ascii="Times New Roman" w:eastAsia="Times New Roman" w:hAnsi="Times New Roman"/>
          <w:sz w:val="24"/>
          <w:szCs w:val="20"/>
          <w:lang w:eastAsia="hu-HU"/>
        </w:rPr>
        <w:t>A köztartozás mentességét igazoló</w:t>
      </w:r>
      <w:r>
        <w:rPr>
          <w:rFonts w:ascii="Times New Roman" w:eastAsia="Times New Roman" w:hAnsi="Times New Roman"/>
          <w:sz w:val="24"/>
          <w:szCs w:val="20"/>
          <w:lang w:eastAsia="hu-HU"/>
        </w:rPr>
        <w:t>, 90 napnál nem régebbi</w:t>
      </w:r>
      <w:r w:rsidRPr="00934B6B">
        <w:rPr>
          <w:rFonts w:ascii="Times New Roman" w:eastAsia="Times New Roman" w:hAnsi="Times New Roman"/>
          <w:sz w:val="24"/>
          <w:szCs w:val="20"/>
          <w:lang w:eastAsia="hu-HU"/>
        </w:rPr>
        <w:t xml:space="preserve"> okiratot, vagy arra vonatkozó nyilatkozatot, hogy az ajánlattevő szerepel a NAV köztartozásmentes adózói adatbázisában;</w:t>
      </w:r>
    </w:p>
    <w:p w:rsidR="006E7575" w:rsidRPr="006E7575" w:rsidRDefault="006E7575" w:rsidP="009B748E">
      <w:pPr>
        <w:pStyle w:val="Listaszerbekezds"/>
        <w:numPr>
          <w:ilvl w:val="0"/>
          <w:numId w:val="13"/>
        </w:numPr>
        <w:spacing w:after="0" w:line="240" w:lineRule="auto"/>
        <w:ind w:left="426"/>
        <w:jc w:val="both"/>
        <w:rPr>
          <w:rFonts w:ascii="Times New Roman" w:hAnsi="Times New Roman"/>
          <w:sz w:val="24"/>
          <w:szCs w:val="24"/>
        </w:rPr>
      </w:pPr>
      <w:r w:rsidRPr="006E7575">
        <w:rPr>
          <w:rFonts w:ascii="Times New Roman" w:hAnsi="Times New Roman"/>
          <w:sz w:val="24"/>
          <w:szCs w:val="24"/>
        </w:rPr>
        <w:t>Referencia Nyilatkozatot (tájékoztatás a 1</w:t>
      </w:r>
      <w:r w:rsidR="00657E8C">
        <w:rPr>
          <w:rFonts w:ascii="Times New Roman" w:hAnsi="Times New Roman"/>
          <w:sz w:val="24"/>
          <w:szCs w:val="24"/>
        </w:rPr>
        <w:t>6</w:t>
      </w:r>
      <w:r w:rsidRPr="006E7575">
        <w:rPr>
          <w:rFonts w:ascii="Times New Roman" w:hAnsi="Times New Roman"/>
          <w:sz w:val="24"/>
          <w:szCs w:val="24"/>
        </w:rPr>
        <w:t>. pontban);</w:t>
      </w:r>
    </w:p>
    <w:p w:rsidR="006E7575" w:rsidRPr="006E7575" w:rsidRDefault="006E7575" w:rsidP="009B748E">
      <w:pPr>
        <w:pStyle w:val="Listaszerbekezds"/>
        <w:numPr>
          <w:ilvl w:val="0"/>
          <w:numId w:val="13"/>
        </w:numPr>
        <w:spacing w:after="0" w:line="240" w:lineRule="auto"/>
        <w:ind w:left="426"/>
        <w:jc w:val="both"/>
        <w:rPr>
          <w:rFonts w:ascii="Times New Roman" w:hAnsi="Times New Roman"/>
          <w:sz w:val="24"/>
          <w:szCs w:val="24"/>
        </w:rPr>
      </w:pPr>
      <w:r w:rsidRPr="006E7575">
        <w:rPr>
          <w:rFonts w:ascii="Times New Roman" w:hAnsi="Times New Roman"/>
          <w:sz w:val="24"/>
          <w:szCs w:val="24"/>
        </w:rPr>
        <w:t>Amennyiben az ajánlati felhívás tárgyát képező szolgáltatás, vagy termék tekintetében kizárólagos forgalmazásra jogosult, kérjük ennek tényét</w:t>
      </w:r>
      <w:r w:rsidR="00657E8C">
        <w:rPr>
          <w:rFonts w:ascii="Times New Roman" w:hAnsi="Times New Roman"/>
          <w:sz w:val="24"/>
          <w:szCs w:val="24"/>
        </w:rPr>
        <w:t xml:space="preserve"> </w:t>
      </w:r>
      <w:r w:rsidRPr="006E7575">
        <w:rPr>
          <w:rFonts w:ascii="Times New Roman" w:hAnsi="Times New Roman"/>
          <w:sz w:val="24"/>
          <w:szCs w:val="24"/>
        </w:rPr>
        <w:t>a kizárólagos jogot adó társaságtól származó nyilatkozattal igazolja;</w:t>
      </w:r>
    </w:p>
    <w:p w:rsidR="006E7575" w:rsidRPr="006E7575" w:rsidRDefault="006E7575" w:rsidP="006E7575">
      <w:pPr>
        <w:pStyle w:val="Listaszerbekezds"/>
        <w:numPr>
          <w:ilvl w:val="0"/>
          <w:numId w:val="13"/>
        </w:numPr>
        <w:spacing w:after="0" w:line="240" w:lineRule="auto"/>
        <w:ind w:left="426"/>
        <w:jc w:val="both"/>
        <w:rPr>
          <w:rFonts w:ascii="Times New Roman" w:hAnsi="Times New Roman"/>
          <w:sz w:val="24"/>
          <w:szCs w:val="24"/>
        </w:rPr>
      </w:pPr>
      <w:r w:rsidRPr="006E7575">
        <w:rPr>
          <w:rFonts w:ascii="Times New Roman" w:hAnsi="Times New Roman"/>
          <w:sz w:val="24"/>
          <w:szCs w:val="24"/>
        </w:rPr>
        <w:t xml:space="preserve">Az ajánlattevő arra vonatkozónyilatkozatát, hogy </w:t>
      </w:r>
    </w:p>
    <w:p w:rsidR="006E7575" w:rsidRPr="006E7575" w:rsidRDefault="006E7575" w:rsidP="006E7575">
      <w:pPr>
        <w:pStyle w:val="Listaszerbekezds"/>
        <w:numPr>
          <w:ilvl w:val="0"/>
          <w:numId w:val="14"/>
        </w:numPr>
        <w:spacing w:after="0" w:line="240" w:lineRule="auto"/>
        <w:ind w:left="709" w:hanging="283"/>
        <w:jc w:val="both"/>
        <w:rPr>
          <w:rFonts w:ascii="Times New Roman" w:hAnsi="Times New Roman"/>
          <w:sz w:val="24"/>
          <w:szCs w:val="24"/>
        </w:rPr>
      </w:pPr>
      <w:r w:rsidRPr="006E7575">
        <w:rPr>
          <w:rFonts w:ascii="Times New Roman" w:hAnsi="Times New Roman"/>
          <w:sz w:val="24"/>
          <w:szCs w:val="24"/>
        </w:rPr>
        <w:t>a 30 napos, vagy az annál</w:t>
      </w:r>
      <w:r w:rsidR="00657E8C">
        <w:rPr>
          <w:rFonts w:ascii="Times New Roman" w:hAnsi="Times New Roman"/>
          <w:sz w:val="24"/>
          <w:szCs w:val="24"/>
        </w:rPr>
        <w:t xml:space="preserve"> </w:t>
      </w:r>
      <w:r w:rsidRPr="006E7575">
        <w:rPr>
          <w:rFonts w:ascii="Times New Roman" w:hAnsi="Times New Roman"/>
          <w:sz w:val="24"/>
          <w:szCs w:val="24"/>
        </w:rPr>
        <w:t>hosszabb,</w:t>
      </w:r>
      <w:r w:rsidR="00BF60BC">
        <w:rPr>
          <w:rFonts w:ascii="Times New Roman" w:hAnsi="Times New Roman"/>
          <w:sz w:val="24"/>
          <w:szCs w:val="24"/>
        </w:rPr>
        <w:t xml:space="preserve"> </w:t>
      </w:r>
      <w:r w:rsidRPr="006E7575">
        <w:rPr>
          <w:rFonts w:ascii="Times New Roman" w:hAnsi="Times New Roman"/>
          <w:sz w:val="24"/>
          <w:szCs w:val="24"/>
        </w:rPr>
        <w:t>önként vállalt ajánlati kötöttséget vállalja-e;</w:t>
      </w:r>
    </w:p>
    <w:p w:rsidR="006E7575" w:rsidRPr="006E7575" w:rsidRDefault="006E7575" w:rsidP="006E7575">
      <w:pPr>
        <w:pStyle w:val="Listaszerbekezds"/>
        <w:numPr>
          <w:ilvl w:val="0"/>
          <w:numId w:val="14"/>
        </w:numPr>
        <w:spacing w:after="0" w:line="240" w:lineRule="auto"/>
        <w:ind w:left="709" w:hanging="283"/>
        <w:jc w:val="both"/>
        <w:rPr>
          <w:rFonts w:ascii="Times New Roman" w:hAnsi="Times New Roman"/>
          <w:sz w:val="24"/>
          <w:szCs w:val="24"/>
        </w:rPr>
      </w:pPr>
      <w:r w:rsidRPr="006E7575">
        <w:rPr>
          <w:rFonts w:ascii="Times New Roman" w:hAnsi="Times New Roman"/>
          <w:sz w:val="24"/>
          <w:szCs w:val="24"/>
        </w:rPr>
        <w:t>a pályáztatási dokumentációban található szerződéstervezetben foglalt feltételeket elfogadja-e, vagy azokhoz módosítási javaslatokat fűz (tájékoztatás a 8. pontban);</w:t>
      </w:r>
    </w:p>
    <w:p w:rsidR="006E7575" w:rsidRPr="006E7575" w:rsidRDefault="006E7575" w:rsidP="006E7575">
      <w:pPr>
        <w:pStyle w:val="Listaszerbekezds"/>
        <w:numPr>
          <w:ilvl w:val="0"/>
          <w:numId w:val="14"/>
        </w:numPr>
        <w:spacing w:after="0" w:line="240" w:lineRule="auto"/>
        <w:ind w:left="709" w:hanging="283"/>
        <w:jc w:val="both"/>
        <w:rPr>
          <w:rFonts w:ascii="Times New Roman" w:hAnsi="Times New Roman"/>
          <w:sz w:val="24"/>
          <w:szCs w:val="24"/>
        </w:rPr>
      </w:pPr>
      <w:r w:rsidRPr="006E7575">
        <w:rPr>
          <w:rFonts w:ascii="Times New Roman" w:hAnsi="Times New Roman"/>
          <w:sz w:val="24"/>
          <w:szCs w:val="24"/>
        </w:rPr>
        <w:t>az Ajánlattevő társaság nem áll csődeljárás, felszámolás vagy végelszámolás alatt, vele szemben nincs folyamatban végrehajtási eljárás;</w:t>
      </w:r>
    </w:p>
    <w:p w:rsidR="006E7575" w:rsidRPr="006E7575" w:rsidRDefault="006E7575" w:rsidP="006E7575">
      <w:pPr>
        <w:pStyle w:val="Listaszerbekezds"/>
        <w:numPr>
          <w:ilvl w:val="0"/>
          <w:numId w:val="14"/>
        </w:numPr>
        <w:spacing w:after="0" w:line="240" w:lineRule="auto"/>
        <w:ind w:left="709" w:hanging="283"/>
        <w:jc w:val="both"/>
        <w:rPr>
          <w:rFonts w:ascii="Times New Roman" w:hAnsi="Times New Roman"/>
          <w:sz w:val="24"/>
          <w:szCs w:val="24"/>
        </w:rPr>
      </w:pPr>
      <w:r w:rsidRPr="006E7575">
        <w:rPr>
          <w:rFonts w:ascii="Times New Roman" w:hAnsi="Times New Roman"/>
          <w:sz w:val="24"/>
          <w:szCs w:val="24"/>
        </w:rPr>
        <w:t>az ajánlattételi felhívásfeltételeinek megfelel, és azokat elfogadja, külön nevesítve az ajánlattételi felhívás 8</w:t>
      </w:r>
      <w:proofErr w:type="gramStart"/>
      <w:r w:rsidRPr="006E7575">
        <w:rPr>
          <w:rFonts w:ascii="Times New Roman" w:hAnsi="Times New Roman"/>
          <w:sz w:val="24"/>
          <w:szCs w:val="24"/>
        </w:rPr>
        <w:t>.,</w:t>
      </w:r>
      <w:proofErr w:type="gramEnd"/>
      <w:r w:rsidRPr="006E7575">
        <w:rPr>
          <w:rFonts w:ascii="Times New Roman" w:hAnsi="Times New Roman"/>
          <w:sz w:val="24"/>
          <w:szCs w:val="24"/>
        </w:rPr>
        <w:t>12. és 13. pontjaiban foglaltak elfogadását.</w:t>
      </w:r>
    </w:p>
    <w:p w:rsidR="00657E8C" w:rsidRDefault="006E7575" w:rsidP="00657E8C">
      <w:pPr>
        <w:pStyle w:val="Listaszerbekezds"/>
        <w:numPr>
          <w:ilvl w:val="0"/>
          <w:numId w:val="14"/>
        </w:numPr>
        <w:spacing w:after="0" w:line="240" w:lineRule="auto"/>
        <w:ind w:left="709" w:hanging="283"/>
        <w:jc w:val="both"/>
        <w:rPr>
          <w:rFonts w:ascii="Times New Roman" w:hAnsi="Times New Roman"/>
          <w:sz w:val="24"/>
          <w:szCs w:val="24"/>
        </w:rPr>
      </w:pPr>
      <w:r w:rsidRPr="006E7575">
        <w:rPr>
          <w:rFonts w:ascii="Times New Roman" w:hAnsi="Times New Roman"/>
          <w:sz w:val="24"/>
          <w:szCs w:val="24"/>
        </w:rPr>
        <w:t>amennyiben irányadó, akkor nyilatkozzon, hogy a munka elvégzéséhez megfelelő jogosultsággal rendelkezik (hatósági engedélyek, szakképesítés igazolása stb.), valamint kérjük, hogy ilyen esetben a jogosultságot igazoló okiratok másolati példányát csatolni szíveskedjen;</w:t>
      </w:r>
    </w:p>
    <w:p w:rsidR="0047569C" w:rsidRDefault="0047569C" w:rsidP="0047569C">
      <w:pPr>
        <w:pStyle w:val="Listaszerbekezds"/>
        <w:spacing w:after="0" w:line="240" w:lineRule="auto"/>
        <w:ind w:left="709"/>
        <w:jc w:val="both"/>
        <w:rPr>
          <w:rFonts w:ascii="Times New Roman" w:hAnsi="Times New Roman"/>
          <w:sz w:val="24"/>
          <w:szCs w:val="24"/>
        </w:rPr>
      </w:pPr>
    </w:p>
    <w:p w:rsidR="00CB5CB0" w:rsidRPr="00E710A9" w:rsidRDefault="006E7575" w:rsidP="009B748E">
      <w:pPr>
        <w:spacing w:after="0" w:line="240" w:lineRule="auto"/>
        <w:jc w:val="both"/>
        <w:rPr>
          <w:rFonts w:ascii="Times New Roman" w:hAnsi="Times New Roman"/>
          <w:b/>
          <w:sz w:val="24"/>
          <w:szCs w:val="24"/>
        </w:rPr>
      </w:pPr>
      <w:r w:rsidRPr="00657E8C">
        <w:rPr>
          <w:rFonts w:ascii="Times New Roman" w:hAnsi="Times New Roman"/>
          <w:b/>
          <w:sz w:val="24"/>
          <w:szCs w:val="24"/>
        </w:rPr>
        <w:lastRenderedPageBreak/>
        <w:t>1</w:t>
      </w:r>
      <w:r w:rsidR="00657E8C" w:rsidRPr="00657E8C">
        <w:rPr>
          <w:rFonts w:ascii="Times New Roman" w:hAnsi="Times New Roman"/>
          <w:b/>
          <w:sz w:val="24"/>
          <w:szCs w:val="24"/>
        </w:rPr>
        <w:t>6</w:t>
      </w:r>
      <w:r w:rsidRPr="00657E8C">
        <w:rPr>
          <w:rFonts w:ascii="Times New Roman" w:hAnsi="Times New Roman"/>
          <w:b/>
          <w:sz w:val="24"/>
          <w:szCs w:val="24"/>
        </w:rPr>
        <w:t>./ Referencia Nyilatkozat</w:t>
      </w:r>
    </w:p>
    <w:p w:rsidR="006E7575" w:rsidRPr="006E7575" w:rsidRDefault="006E7575" w:rsidP="009B748E">
      <w:pPr>
        <w:spacing w:after="0"/>
        <w:jc w:val="both"/>
        <w:rPr>
          <w:rFonts w:ascii="Times New Roman" w:hAnsi="Times New Roman"/>
          <w:sz w:val="24"/>
          <w:szCs w:val="24"/>
        </w:rPr>
      </w:pPr>
      <w:r w:rsidRPr="006E7575">
        <w:rPr>
          <w:rFonts w:ascii="Times New Roman" w:hAnsi="Times New Roman"/>
          <w:sz w:val="24"/>
          <w:szCs w:val="24"/>
        </w:rPr>
        <w:t xml:space="preserve">Ajánlattevő köteles ajánlatához referencia nyilatkozatot mellékelni, amely a pályázati eljárás eredményeként megkötött szerződés teljesítéséhez szükséges műszaki, illetve szakmai alkalmasságát igazolja (Referencia Nyilatkozat). A Nyilatkozat szempontjából a pályázati eljárást megindító ajánlattételi felhívás feladásától visszafelé számított öt év legjelentősebb, a pályázat tárgyának megfelelő teljesítések vehetők figyelembe. Amennyiben ajánlattevő alvállalkozót kíván igénybe venni, köteles az alvállalkozó Referencia Nyilatkozatát is mellékelni. </w:t>
      </w:r>
      <w:r w:rsidRPr="006E7575">
        <w:rPr>
          <w:rFonts w:ascii="Times New Roman" w:hAnsi="Times New Roman"/>
          <w:b/>
          <w:sz w:val="24"/>
          <w:szCs w:val="24"/>
          <w:u w:val="single"/>
        </w:rPr>
        <w:t>A Referencia Nyilatkozatban fel kell tüntetni a referenciamunka megrendelőjének azon kapcsolattartóját, akinél a referencia leellenőrizhető.</w:t>
      </w:r>
    </w:p>
    <w:p w:rsidR="006E7575" w:rsidRPr="006E7575" w:rsidRDefault="006E7575" w:rsidP="009B748E">
      <w:pPr>
        <w:spacing w:after="0"/>
        <w:jc w:val="both"/>
        <w:rPr>
          <w:rFonts w:ascii="Times New Roman" w:hAnsi="Times New Roman"/>
          <w:sz w:val="24"/>
          <w:szCs w:val="24"/>
        </w:rPr>
      </w:pPr>
      <w:r w:rsidRPr="006E7575">
        <w:rPr>
          <w:rFonts w:ascii="Times New Roman" w:hAnsi="Times New Roman"/>
          <w:sz w:val="24"/>
          <w:szCs w:val="24"/>
        </w:rPr>
        <w:t>Ajánlatkérő a benyújtott ajánlatot és az ajánlattevő nyilatkozatait kizárólag cégszerűen aláírva és az aláíró képviseleti jogát igazoló dokumentummal együtt fogadja el (hiteles cégkivonat aláírás mintával; meghatalmazás a meghatalmazók képviseleti jogának igazolásával).</w:t>
      </w:r>
    </w:p>
    <w:p w:rsidR="006E7575" w:rsidRPr="006E7575" w:rsidRDefault="006E7575" w:rsidP="006E7575">
      <w:pPr>
        <w:spacing w:after="0"/>
        <w:rPr>
          <w:rFonts w:ascii="Times New Roman" w:hAnsi="Times New Roman"/>
          <w:sz w:val="24"/>
          <w:szCs w:val="24"/>
        </w:rPr>
      </w:pPr>
    </w:p>
    <w:p w:rsidR="002E6F77" w:rsidRPr="0047569C" w:rsidRDefault="006E7575" w:rsidP="006E7575">
      <w:pPr>
        <w:spacing w:after="0"/>
        <w:rPr>
          <w:rFonts w:ascii="Times New Roman" w:hAnsi="Times New Roman"/>
          <w:b/>
          <w:sz w:val="24"/>
          <w:szCs w:val="24"/>
        </w:rPr>
      </w:pPr>
      <w:r w:rsidRPr="006E7575">
        <w:rPr>
          <w:rFonts w:ascii="Times New Roman" w:hAnsi="Times New Roman"/>
          <w:b/>
          <w:sz w:val="24"/>
          <w:szCs w:val="24"/>
        </w:rPr>
        <w:t>1</w:t>
      </w:r>
      <w:r w:rsidR="00657E8C">
        <w:rPr>
          <w:rFonts w:ascii="Times New Roman" w:hAnsi="Times New Roman"/>
          <w:b/>
          <w:sz w:val="24"/>
          <w:szCs w:val="24"/>
        </w:rPr>
        <w:t>7</w:t>
      </w:r>
      <w:r w:rsidRPr="006E7575">
        <w:rPr>
          <w:rFonts w:ascii="Times New Roman" w:hAnsi="Times New Roman"/>
          <w:b/>
          <w:sz w:val="24"/>
          <w:szCs w:val="24"/>
        </w:rPr>
        <w:t>./ Hiánypótlás</w:t>
      </w:r>
    </w:p>
    <w:p w:rsidR="006E7575" w:rsidRDefault="006E7575" w:rsidP="009B748E">
      <w:pPr>
        <w:spacing w:after="0"/>
        <w:jc w:val="both"/>
        <w:rPr>
          <w:rFonts w:ascii="Times New Roman" w:hAnsi="Times New Roman"/>
          <w:sz w:val="24"/>
          <w:szCs w:val="24"/>
        </w:rPr>
      </w:pPr>
      <w:r w:rsidRPr="006E7575">
        <w:rPr>
          <w:rFonts w:ascii="Times New Roman" w:hAnsi="Times New Roman"/>
          <w:sz w:val="24"/>
          <w:szCs w:val="24"/>
        </w:rPr>
        <w:t>Amennyiben valamely ajánlat a formai szempontoknak nem felel meg, Ajánlatkérő az ajánlattevőt hiánypótlásra hívhatja fel, aminek, ha nem, vagy nem megfelelően tesz eleget, akkor kizárhatja az ajánlattevőt a beszerzési eljárásból. A hiánypótlás határideje a felhívásnak az ajánlattevő általi kézhezvételétől számított 3 nap. A felhívást igazolt módon (pl. e-mailben az ajánlattevő visszaigazolásával)</w:t>
      </w:r>
      <w:proofErr w:type="gramStart"/>
      <w:r w:rsidRPr="006E7575">
        <w:rPr>
          <w:rFonts w:ascii="Times New Roman" w:hAnsi="Times New Roman"/>
          <w:sz w:val="24"/>
          <w:szCs w:val="24"/>
        </w:rPr>
        <w:t>,a</w:t>
      </w:r>
      <w:proofErr w:type="gramEnd"/>
      <w:r w:rsidRPr="006E7575">
        <w:rPr>
          <w:rFonts w:ascii="Times New Roman" w:hAnsi="Times New Roman"/>
          <w:sz w:val="24"/>
          <w:szCs w:val="24"/>
        </w:rPr>
        <w:t xml:space="preserve"> 4./ pontban írtak alkalmazása mellett küldi meg Ajánlatkérő az ajánlattevő részére.</w:t>
      </w:r>
    </w:p>
    <w:p w:rsidR="008D38D5" w:rsidRPr="006E7575" w:rsidRDefault="008D38D5" w:rsidP="006E7575">
      <w:pPr>
        <w:spacing w:after="0"/>
        <w:rPr>
          <w:rFonts w:ascii="Times New Roman" w:hAnsi="Times New Roman"/>
          <w:sz w:val="24"/>
          <w:szCs w:val="24"/>
        </w:rPr>
      </w:pPr>
    </w:p>
    <w:p w:rsidR="002E6F77" w:rsidRPr="006E7575" w:rsidRDefault="00657E8C" w:rsidP="00657E8C">
      <w:pPr>
        <w:spacing w:after="0"/>
        <w:rPr>
          <w:rFonts w:ascii="Times New Roman" w:hAnsi="Times New Roman"/>
          <w:b/>
          <w:sz w:val="24"/>
          <w:szCs w:val="24"/>
        </w:rPr>
      </w:pPr>
      <w:r w:rsidRPr="006E7575">
        <w:rPr>
          <w:rFonts w:ascii="Times New Roman" w:hAnsi="Times New Roman"/>
          <w:b/>
          <w:sz w:val="24"/>
          <w:szCs w:val="24"/>
        </w:rPr>
        <w:t>18./ Az ajánlati felhívás mellékletei</w:t>
      </w:r>
    </w:p>
    <w:p w:rsidR="002E6F77" w:rsidRDefault="00657E8C" w:rsidP="00657E8C">
      <w:pPr>
        <w:spacing w:after="0"/>
        <w:rPr>
          <w:rFonts w:ascii="Times New Roman" w:hAnsi="Times New Roman"/>
          <w:sz w:val="24"/>
          <w:szCs w:val="24"/>
        </w:rPr>
      </w:pPr>
      <w:r w:rsidRPr="006E7575">
        <w:rPr>
          <w:rFonts w:ascii="Times New Roman" w:hAnsi="Times New Roman"/>
          <w:sz w:val="24"/>
          <w:szCs w:val="24"/>
        </w:rPr>
        <w:t>Melléklet:</w:t>
      </w:r>
    </w:p>
    <w:p w:rsidR="009B748E" w:rsidRPr="006E7575" w:rsidRDefault="009B748E" w:rsidP="00657E8C">
      <w:pPr>
        <w:spacing w:after="0"/>
        <w:rPr>
          <w:rFonts w:ascii="Times New Roman" w:hAnsi="Times New Roman"/>
          <w:sz w:val="24"/>
          <w:szCs w:val="24"/>
        </w:rPr>
      </w:pPr>
    </w:p>
    <w:p w:rsidR="002E6F77" w:rsidRDefault="00657E8C" w:rsidP="00BF60BC">
      <w:pPr>
        <w:pStyle w:val="Listaszerbekezds"/>
        <w:numPr>
          <w:ilvl w:val="0"/>
          <w:numId w:val="17"/>
        </w:numPr>
        <w:spacing w:after="0"/>
        <w:rPr>
          <w:rFonts w:ascii="Times New Roman" w:hAnsi="Times New Roman"/>
          <w:sz w:val="24"/>
          <w:szCs w:val="24"/>
        </w:rPr>
      </w:pPr>
      <w:r w:rsidRPr="006E7575">
        <w:rPr>
          <w:rFonts w:ascii="Times New Roman" w:hAnsi="Times New Roman"/>
          <w:sz w:val="24"/>
          <w:szCs w:val="24"/>
        </w:rPr>
        <w:t xml:space="preserve">sz.: </w:t>
      </w:r>
      <w:r w:rsidR="0009338D">
        <w:rPr>
          <w:rFonts w:ascii="Times New Roman" w:hAnsi="Times New Roman"/>
          <w:sz w:val="24"/>
          <w:szCs w:val="24"/>
        </w:rPr>
        <w:t>Határidős adásvételi szerződés</w:t>
      </w:r>
      <w:r w:rsidR="0009338D" w:rsidRPr="006E7575">
        <w:rPr>
          <w:rFonts w:ascii="Times New Roman" w:hAnsi="Times New Roman"/>
          <w:sz w:val="24"/>
          <w:szCs w:val="24"/>
        </w:rPr>
        <w:t xml:space="preserve"> </w:t>
      </w:r>
      <w:r w:rsidRPr="006E7575">
        <w:rPr>
          <w:rFonts w:ascii="Times New Roman" w:hAnsi="Times New Roman"/>
          <w:sz w:val="24"/>
          <w:szCs w:val="24"/>
        </w:rPr>
        <w:t>tervezet</w:t>
      </w:r>
    </w:p>
    <w:p w:rsidR="009B748E" w:rsidRDefault="009B748E" w:rsidP="00BF60BC">
      <w:pPr>
        <w:pStyle w:val="Listaszerbekezds"/>
        <w:numPr>
          <w:ilvl w:val="0"/>
          <w:numId w:val="17"/>
        </w:numPr>
        <w:spacing w:after="0"/>
        <w:rPr>
          <w:rFonts w:ascii="Times New Roman" w:hAnsi="Times New Roman"/>
          <w:sz w:val="24"/>
          <w:szCs w:val="24"/>
        </w:rPr>
      </w:pPr>
      <w:r>
        <w:rPr>
          <w:rFonts w:ascii="Times New Roman" w:hAnsi="Times New Roman"/>
          <w:sz w:val="24"/>
          <w:szCs w:val="24"/>
        </w:rPr>
        <w:t xml:space="preserve">sz.: </w:t>
      </w:r>
      <w:r w:rsidRPr="009B748E">
        <w:rPr>
          <w:rFonts w:ascii="Times New Roman" w:hAnsi="Times New Roman"/>
          <w:sz w:val="24"/>
        </w:rPr>
        <w:t>Összeférhetetlenségi Nyilatkozat</w:t>
      </w:r>
    </w:p>
    <w:p w:rsidR="009B748E" w:rsidRPr="00BF60BC" w:rsidRDefault="009B748E" w:rsidP="009B748E">
      <w:pPr>
        <w:pStyle w:val="Listaszerbekezds"/>
        <w:spacing w:after="0"/>
        <w:rPr>
          <w:rFonts w:ascii="Times New Roman" w:hAnsi="Times New Roman"/>
          <w:sz w:val="24"/>
          <w:szCs w:val="24"/>
        </w:rPr>
      </w:pPr>
    </w:p>
    <w:p w:rsidR="0047569C" w:rsidRPr="006E7575" w:rsidRDefault="00232320" w:rsidP="00657E8C">
      <w:pPr>
        <w:spacing w:after="0"/>
        <w:rPr>
          <w:rFonts w:ascii="Times New Roman" w:hAnsi="Times New Roman"/>
          <w:b/>
          <w:sz w:val="24"/>
          <w:szCs w:val="24"/>
        </w:rPr>
      </w:pPr>
      <w:r>
        <w:rPr>
          <w:rFonts w:ascii="Times New Roman" w:hAnsi="Times New Roman"/>
          <w:b/>
          <w:sz w:val="24"/>
          <w:szCs w:val="24"/>
        </w:rPr>
        <w:t>Jászkisér, 201</w:t>
      </w:r>
      <w:r w:rsidR="009B748E">
        <w:rPr>
          <w:rFonts w:ascii="Times New Roman" w:hAnsi="Times New Roman"/>
          <w:b/>
          <w:sz w:val="24"/>
          <w:szCs w:val="24"/>
        </w:rPr>
        <w:t>5</w:t>
      </w:r>
      <w:r>
        <w:rPr>
          <w:rFonts w:ascii="Times New Roman" w:hAnsi="Times New Roman"/>
          <w:b/>
          <w:sz w:val="24"/>
          <w:szCs w:val="24"/>
        </w:rPr>
        <w:t>.</w:t>
      </w:r>
      <w:r w:rsidR="0023616B">
        <w:rPr>
          <w:rFonts w:ascii="Times New Roman" w:hAnsi="Times New Roman"/>
          <w:b/>
          <w:sz w:val="24"/>
          <w:szCs w:val="24"/>
        </w:rPr>
        <w:t>04</w:t>
      </w:r>
      <w:r>
        <w:rPr>
          <w:rFonts w:ascii="Times New Roman" w:hAnsi="Times New Roman"/>
          <w:b/>
          <w:sz w:val="24"/>
          <w:szCs w:val="24"/>
        </w:rPr>
        <w:t>.</w:t>
      </w:r>
      <w:r w:rsidR="0023616B">
        <w:rPr>
          <w:rFonts w:ascii="Times New Roman" w:hAnsi="Times New Roman"/>
          <w:b/>
          <w:sz w:val="24"/>
          <w:szCs w:val="24"/>
        </w:rPr>
        <w:t>2</w:t>
      </w:r>
      <w:r w:rsidR="00CB5CB0">
        <w:rPr>
          <w:rFonts w:ascii="Times New Roman" w:hAnsi="Times New Roman"/>
          <w:b/>
          <w:sz w:val="24"/>
          <w:szCs w:val="24"/>
        </w:rPr>
        <w:t>2</w:t>
      </w:r>
      <w:r>
        <w:rPr>
          <w:rFonts w:ascii="Times New Roman" w:hAnsi="Times New Roman"/>
          <w:b/>
          <w:sz w:val="24"/>
          <w:szCs w:val="24"/>
        </w:rPr>
        <w:t>.</w:t>
      </w:r>
    </w:p>
    <w:p w:rsidR="00657E8C" w:rsidRDefault="00657E8C" w:rsidP="00657E8C">
      <w:pPr>
        <w:spacing w:after="0"/>
        <w:rPr>
          <w:rFonts w:ascii="Times New Roman" w:hAnsi="Times New Roman"/>
          <w:b/>
          <w:i/>
          <w:iCs/>
          <w:sz w:val="24"/>
          <w:szCs w:val="24"/>
        </w:rPr>
      </w:pPr>
    </w:p>
    <w:p w:rsidR="0023616B" w:rsidRDefault="0023616B" w:rsidP="00657E8C">
      <w:pPr>
        <w:spacing w:after="0"/>
        <w:rPr>
          <w:rFonts w:ascii="Times New Roman" w:hAnsi="Times New Roman"/>
          <w:b/>
          <w:i/>
          <w:iCs/>
          <w:sz w:val="24"/>
          <w:szCs w:val="24"/>
        </w:rPr>
      </w:pPr>
    </w:p>
    <w:p w:rsidR="0023616B" w:rsidRPr="006E7575" w:rsidRDefault="0023616B" w:rsidP="00657E8C">
      <w:pPr>
        <w:spacing w:after="0"/>
        <w:rPr>
          <w:rFonts w:ascii="Times New Roman" w:hAnsi="Times New Roman"/>
          <w:b/>
          <w:i/>
          <w:iCs/>
          <w:sz w:val="24"/>
          <w:szCs w:val="24"/>
        </w:rPr>
      </w:pPr>
    </w:p>
    <w:p w:rsidR="00657E8C" w:rsidRPr="006E7575" w:rsidRDefault="0047569C" w:rsidP="0047569C">
      <w:pPr>
        <w:spacing w:after="0"/>
        <w:rPr>
          <w:rFonts w:ascii="Times New Roman" w:hAnsi="Times New Roman"/>
          <w:iCs/>
          <w:sz w:val="24"/>
          <w:szCs w:val="24"/>
        </w:rPr>
      </w:pPr>
      <w:r>
        <w:rPr>
          <w:rFonts w:ascii="Times New Roman" w:hAnsi="Times New Roman"/>
          <w:b/>
          <w:sz w:val="24"/>
          <w:szCs w:val="24"/>
        </w:rPr>
        <w:t xml:space="preserve">                                                                       </w:t>
      </w:r>
      <w:r w:rsidR="00657E8C" w:rsidRPr="006E7575">
        <w:rPr>
          <w:rFonts w:ascii="Times New Roman" w:hAnsi="Times New Roman"/>
          <w:b/>
          <w:sz w:val="24"/>
          <w:szCs w:val="24"/>
        </w:rPr>
        <w:t>Tajti Ferencné</w:t>
      </w:r>
    </w:p>
    <w:p w:rsidR="00657E8C" w:rsidRPr="0047569C" w:rsidRDefault="00657E8C" w:rsidP="00657E8C">
      <w:pPr>
        <w:spacing w:after="0" w:line="240" w:lineRule="auto"/>
        <w:ind w:left="2836" w:firstLine="709"/>
        <w:rPr>
          <w:rFonts w:ascii="Times New Roman" w:hAnsi="Times New Roman"/>
          <w:i/>
          <w:sz w:val="24"/>
          <w:szCs w:val="24"/>
        </w:rPr>
      </w:pPr>
      <w:proofErr w:type="gramStart"/>
      <w:r w:rsidRPr="0047569C">
        <w:rPr>
          <w:rFonts w:ascii="Times New Roman" w:hAnsi="Times New Roman"/>
          <w:i/>
          <w:sz w:val="24"/>
          <w:szCs w:val="24"/>
        </w:rPr>
        <w:t>anyaggazdálkodási</w:t>
      </w:r>
      <w:proofErr w:type="gramEnd"/>
      <w:r w:rsidRPr="0047569C">
        <w:rPr>
          <w:rFonts w:ascii="Times New Roman" w:hAnsi="Times New Roman"/>
          <w:i/>
          <w:sz w:val="24"/>
          <w:szCs w:val="24"/>
        </w:rPr>
        <w:t xml:space="preserve"> irodavezető</w:t>
      </w:r>
    </w:p>
    <w:sectPr w:rsidR="00657E8C" w:rsidRPr="0047569C" w:rsidSect="0047569C">
      <w:headerReference w:type="default" r:id="rId12"/>
      <w:footerReference w:type="default" r:id="rId13"/>
      <w:type w:val="continuous"/>
      <w:pgSz w:w="11906" w:h="16838"/>
      <w:pgMar w:top="1950" w:right="707" w:bottom="1276" w:left="539" w:header="567" w:footer="16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36D" w:rsidRDefault="006B136D" w:rsidP="00FE19A9">
      <w:pPr>
        <w:spacing w:after="0" w:line="240" w:lineRule="auto"/>
      </w:pPr>
      <w:r>
        <w:separator/>
      </w:r>
    </w:p>
  </w:endnote>
  <w:endnote w:type="continuationSeparator" w:id="0">
    <w:p w:rsidR="006B136D" w:rsidRDefault="006B136D" w:rsidP="00FE1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A9" w:rsidRDefault="00E710A9">
    <w:pPr>
      <w:pStyle w:val="llb"/>
    </w:pPr>
    <w:r>
      <w:tab/>
    </w:r>
    <w:r>
      <w:tab/>
    </w:r>
    <w:r>
      <w:tab/>
      <w:t xml:space="preserve">                         </w:t>
    </w:r>
    <w:r w:rsidR="00F2460A">
      <w:fldChar w:fldCharType="begin"/>
    </w:r>
    <w:r w:rsidR="00F2460A">
      <w:instrText xml:space="preserve"> PAGE   \* MERGEFORMAT </w:instrText>
    </w:r>
    <w:r w:rsidR="00F2460A">
      <w:fldChar w:fldCharType="separate"/>
    </w:r>
    <w:r w:rsidR="00CB5CB0">
      <w:rPr>
        <w:noProof/>
      </w:rPr>
      <w:t>2</w:t>
    </w:r>
    <w:r w:rsidR="00F2460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36D" w:rsidRDefault="006B136D" w:rsidP="00FE19A9">
      <w:pPr>
        <w:spacing w:after="0" w:line="240" w:lineRule="auto"/>
      </w:pPr>
      <w:r>
        <w:separator/>
      </w:r>
    </w:p>
  </w:footnote>
  <w:footnote w:type="continuationSeparator" w:id="0">
    <w:p w:rsidR="006B136D" w:rsidRDefault="006B136D" w:rsidP="00FE19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0A9" w:rsidRDefault="0033741C" w:rsidP="002E6F77">
    <w:pPr>
      <w:pStyle w:val="lfej"/>
      <w:jc w:val="center"/>
    </w:pPr>
    <w:r>
      <w:tab/>
      <w:t xml:space="preserve"> </w:t>
    </w:r>
    <w:r w:rsidR="00E710A9" w:rsidRPr="002E6F77">
      <w:rPr>
        <w:noProof/>
        <w:lang w:eastAsia="hu-HU"/>
      </w:rPr>
      <w:drawing>
        <wp:inline distT="0" distB="0" distL="0" distR="0" wp14:anchorId="5B03897E" wp14:editId="31BE8C4D">
          <wp:extent cx="3067050" cy="619125"/>
          <wp:effectExtent l="19050" t="0" r="0" b="0"/>
          <wp:docPr id="1" name="Kép 1" descr="MAV FKG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 FKG logo2"/>
                  <pic:cNvPicPr>
                    <a:picLocks noChangeAspect="1" noChangeArrowheads="1"/>
                  </pic:cNvPicPr>
                </pic:nvPicPr>
                <pic:blipFill>
                  <a:blip r:embed="rId1"/>
                  <a:srcRect/>
                  <a:stretch>
                    <a:fillRect/>
                  </a:stretch>
                </pic:blipFill>
                <pic:spPr bwMode="auto">
                  <a:xfrm>
                    <a:off x="0" y="0"/>
                    <a:ext cx="3067050" cy="619125"/>
                  </a:xfrm>
                  <a:prstGeom prst="rect">
                    <a:avLst/>
                  </a:prstGeom>
                  <a:noFill/>
                  <a:ln w="9525">
                    <a:noFill/>
                    <a:miter lim="800000"/>
                    <a:headEnd/>
                    <a:tailEnd/>
                  </a:ln>
                </pic:spPr>
              </pic:pic>
            </a:graphicData>
          </a:graphic>
        </wp:inline>
      </w:drawing>
    </w:r>
    <w:r>
      <w:t xml:space="preserve">       </w:t>
    </w:r>
    <w:r w:rsidRPr="0033741C">
      <w:rPr>
        <w:rFonts w:ascii="Times New Roman" w:hAnsi="Times New Roman"/>
        <w:sz w:val="24"/>
        <w:szCs w:val="24"/>
      </w:rPr>
      <w:t>ÁLT/1749-5/2015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22AC"/>
    <w:multiLevelType w:val="hybridMultilevel"/>
    <w:tmpl w:val="988CB96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86004D5"/>
    <w:multiLevelType w:val="hybridMultilevel"/>
    <w:tmpl w:val="151E94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8E204D7"/>
    <w:multiLevelType w:val="hybridMultilevel"/>
    <w:tmpl w:val="D8FE1D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2130E88"/>
    <w:multiLevelType w:val="hybridMultilevel"/>
    <w:tmpl w:val="4F920F80"/>
    <w:lvl w:ilvl="0" w:tplc="0409000F">
      <w:start w:val="1"/>
      <w:numFmt w:val="decimal"/>
      <w:lvlText w:val="%1."/>
      <w:lvlJc w:val="left"/>
      <w:pPr>
        <w:ind w:left="144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24B0546"/>
    <w:multiLevelType w:val="hybridMultilevel"/>
    <w:tmpl w:val="F8D6E2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A207A21"/>
    <w:multiLevelType w:val="hybridMultilevel"/>
    <w:tmpl w:val="18908E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AD43ED8"/>
    <w:multiLevelType w:val="hybridMultilevel"/>
    <w:tmpl w:val="DFC41364"/>
    <w:lvl w:ilvl="0" w:tplc="04090011">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7">
    <w:nsid w:val="2FAB616A"/>
    <w:multiLevelType w:val="hybridMultilevel"/>
    <w:tmpl w:val="DCFA0DCC"/>
    <w:lvl w:ilvl="0" w:tplc="0409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nsid w:val="30531FD2"/>
    <w:multiLevelType w:val="hybridMultilevel"/>
    <w:tmpl w:val="E828F322"/>
    <w:lvl w:ilvl="0" w:tplc="04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4845E48"/>
    <w:multiLevelType w:val="hybridMultilevel"/>
    <w:tmpl w:val="1BAABC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4A60F02"/>
    <w:multiLevelType w:val="hybridMultilevel"/>
    <w:tmpl w:val="ECA0341A"/>
    <w:lvl w:ilvl="0" w:tplc="04090011">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1">
    <w:nsid w:val="36452527"/>
    <w:multiLevelType w:val="hybridMultilevel"/>
    <w:tmpl w:val="113C86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7D90F61"/>
    <w:multiLevelType w:val="hybridMultilevel"/>
    <w:tmpl w:val="45287604"/>
    <w:lvl w:ilvl="0" w:tplc="0409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
    <w:nsid w:val="50A878A6"/>
    <w:multiLevelType w:val="hybridMultilevel"/>
    <w:tmpl w:val="A8CE94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4F33C8D"/>
    <w:multiLevelType w:val="hybridMultilevel"/>
    <w:tmpl w:val="C444EA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55EF76D0"/>
    <w:multiLevelType w:val="hybridMultilevel"/>
    <w:tmpl w:val="ECA0341A"/>
    <w:lvl w:ilvl="0" w:tplc="04090011">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6">
    <w:nsid w:val="59BB36C9"/>
    <w:multiLevelType w:val="hybridMultilevel"/>
    <w:tmpl w:val="157A2C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62C72ADC"/>
    <w:multiLevelType w:val="hybridMultilevel"/>
    <w:tmpl w:val="C62057A2"/>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3947304"/>
    <w:multiLevelType w:val="hybridMultilevel"/>
    <w:tmpl w:val="56A088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69BC0CEE"/>
    <w:multiLevelType w:val="hybridMultilevel"/>
    <w:tmpl w:val="59A2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3"/>
  </w:num>
  <w:num w:numId="4">
    <w:abstractNumId w:val="1"/>
  </w:num>
  <w:num w:numId="5">
    <w:abstractNumId w:val="4"/>
  </w:num>
  <w:num w:numId="6">
    <w:abstractNumId w:val="11"/>
  </w:num>
  <w:num w:numId="7">
    <w:abstractNumId w:val="5"/>
  </w:num>
  <w:num w:numId="8">
    <w:abstractNumId w:val="19"/>
  </w:num>
  <w:num w:numId="9">
    <w:abstractNumId w:val="18"/>
  </w:num>
  <w:num w:numId="10">
    <w:abstractNumId w:val="9"/>
  </w:num>
  <w:num w:numId="11">
    <w:abstractNumId w:val="16"/>
  </w:num>
  <w:num w:numId="12">
    <w:abstractNumId w:val="3"/>
  </w:num>
  <w:num w:numId="13">
    <w:abstractNumId w:val="8"/>
  </w:num>
  <w:num w:numId="14">
    <w:abstractNumId w:val="7"/>
  </w:num>
  <w:num w:numId="15">
    <w:abstractNumId w:val="12"/>
  </w:num>
  <w:num w:numId="16">
    <w:abstractNumId w:val="17"/>
  </w:num>
  <w:num w:numId="17">
    <w:abstractNumId w:val="14"/>
  </w:num>
  <w:num w:numId="18">
    <w:abstractNumId w:val="6"/>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5B6"/>
    <w:rsid w:val="00013D3E"/>
    <w:rsid w:val="00023109"/>
    <w:rsid w:val="00027380"/>
    <w:rsid w:val="00033C97"/>
    <w:rsid w:val="000470C4"/>
    <w:rsid w:val="00053B7B"/>
    <w:rsid w:val="00060E8B"/>
    <w:rsid w:val="00087AED"/>
    <w:rsid w:val="0009338D"/>
    <w:rsid w:val="00093BAD"/>
    <w:rsid w:val="00094A7C"/>
    <w:rsid w:val="000B1964"/>
    <w:rsid w:val="000B3698"/>
    <w:rsid w:val="000D4305"/>
    <w:rsid w:val="000D665F"/>
    <w:rsid w:val="00107D33"/>
    <w:rsid w:val="00113E33"/>
    <w:rsid w:val="001209B7"/>
    <w:rsid w:val="00126508"/>
    <w:rsid w:val="00135665"/>
    <w:rsid w:val="00164138"/>
    <w:rsid w:val="00167249"/>
    <w:rsid w:val="00185DAD"/>
    <w:rsid w:val="00191821"/>
    <w:rsid w:val="00191B98"/>
    <w:rsid w:val="00194A42"/>
    <w:rsid w:val="001D3298"/>
    <w:rsid w:val="001D74F1"/>
    <w:rsid w:val="001E28E5"/>
    <w:rsid w:val="001F3C74"/>
    <w:rsid w:val="001F5BB1"/>
    <w:rsid w:val="00202E59"/>
    <w:rsid w:val="00203551"/>
    <w:rsid w:val="0022161C"/>
    <w:rsid w:val="00221F80"/>
    <w:rsid w:val="002313A4"/>
    <w:rsid w:val="00232320"/>
    <w:rsid w:val="0023616B"/>
    <w:rsid w:val="00236429"/>
    <w:rsid w:val="00241C96"/>
    <w:rsid w:val="00243022"/>
    <w:rsid w:val="002468FE"/>
    <w:rsid w:val="00257655"/>
    <w:rsid w:val="002647CC"/>
    <w:rsid w:val="0027078A"/>
    <w:rsid w:val="00296384"/>
    <w:rsid w:val="002A484C"/>
    <w:rsid w:val="002C7EF1"/>
    <w:rsid w:val="002D6132"/>
    <w:rsid w:val="002E6334"/>
    <w:rsid w:val="002E64EF"/>
    <w:rsid w:val="002E6F77"/>
    <w:rsid w:val="002E7101"/>
    <w:rsid w:val="002F085B"/>
    <w:rsid w:val="002F0FE2"/>
    <w:rsid w:val="00305B4F"/>
    <w:rsid w:val="00310E69"/>
    <w:rsid w:val="003118BF"/>
    <w:rsid w:val="00315DE9"/>
    <w:rsid w:val="003176DE"/>
    <w:rsid w:val="003217E1"/>
    <w:rsid w:val="00322AC4"/>
    <w:rsid w:val="003300C1"/>
    <w:rsid w:val="003302A3"/>
    <w:rsid w:val="0033440B"/>
    <w:rsid w:val="0033741C"/>
    <w:rsid w:val="00337C6F"/>
    <w:rsid w:val="00340F48"/>
    <w:rsid w:val="00342310"/>
    <w:rsid w:val="00351E03"/>
    <w:rsid w:val="003652B8"/>
    <w:rsid w:val="00367116"/>
    <w:rsid w:val="003A403C"/>
    <w:rsid w:val="003B1C88"/>
    <w:rsid w:val="003B212D"/>
    <w:rsid w:val="003C0BAA"/>
    <w:rsid w:val="003D2620"/>
    <w:rsid w:val="003D56CD"/>
    <w:rsid w:val="003E329A"/>
    <w:rsid w:val="004147F3"/>
    <w:rsid w:val="00427E85"/>
    <w:rsid w:val="00473A00"/>
    <w:rsid w:val="0047569C"/>
    <w:rsid w:val="004F140C"/>
    <w:rsid w:val="0050468D"/>
    <w:rsid w:val="00511766"/>
    <w:rsid w:val="00514505"/>
    <w:rsid w:val="0052402A"/>
    <w:rsid w:val="00543BC0"/>
    <w:rsid w:val="00545DDC"/>
    <w:rsid w:val="0054702D"/>
    <w:rsid w:val="00555E86"/>
    <w:rsid w:val="00566157"/>
    <w:rsid w:val="005746DA"/>
    <w:rsid w:val="00582B2C"/>
    <w:rsid w:val="00597C2E"/>
    <w:rsid w:val="005A159A"/>
    <w:rsid w:val="005A77A3"/>
    <w:rsid w:val="006006D0"/>
    <w:rsid w:val="00601227"/>
    <w:rsid w:val="00614D98"/>
    <w:rsid w:val="00657568"/>
    <w:rsid w:val="00657E8C"/>
    <w:rsid w:val="00660348"/>
    <w:rsid w:val="0066643B"/>
    <w:rsid w:val="00695AB9"/>
    <w:rsid w:val="006A186E"/>
    <w:rsid w:val="006B136D"/>
    <w:rsid w:val="006C297E"/>
    <w:rsid w:val="006C3D02"/>
    <w:rsid w:val="006D1443"/>
    <w:rsid w:val="006D54FC"/>
    <w:rsid w:val="006E60B9"/>
    <w:rsid w:val="006E61E6"/>
    <w:rsid w:val="006E7575"/>
    <w:rsid w:val="006F6743"/>
    <w:rsid w:val="007028E1"/>
    <w:rsid w:val="00705E3A"/>
    <w:rsid w:val="00720901"/>
    <w:rsid w:val="00731CC6"/>
    <w:rsid w:val="0074148D"/>
    <w:rsid w:val="00745803"/>
    <w:rsid w:val="00754AB7"/>
    <w:rsid w:val="0076018D"/>
    <w:rsid w:val="007848E1"/>
    <w:rsid w:val="007A7451"/>
    <w:rsid w:val="007F219A"/>
    <w:rsid w:val="00801B5E"/>
    <w:rsid w:val="00824584"/>
    <w:rsid w:val="00827F11"/>
    <w:rsid w:val="0083230C"/>
    <w:rsid w:val="00832DDB"/>
    <w:rsid w:val="00837FBF"/>
    <w:rsid w:val="00870EF0"/>
    <w:rsid w:val="008735FB"/>
    <w:rsid w:val="0087400F"/>
    <w:rsid w:val="00882CB4"/>
    <w:rsid w:val="0088774D"/>
    <w:rsid w:val="008958E3"/>
    <w:rsid w:val="008A7410"/>
    <w:rsid w:val="008B145C"/>
    <w:rsid w:val="008C05B6"/>
    <w:rsid w:val="008C078F"/>
    <w:rsid w:val="008C0FB8"/>
    <w:rsid w:val="008C4B95"/>
    <w:rsid w:val="008D38D5"/>
    <w:rsid w:val="008E7413"/>
    <w:rsid w:val="00901284"/>
    <w:rsid w:val="00902306"/>
    <w:rsid w:val="00902B69"/>
    <w:rsid w:val="00913EA1"/>
    <w:rsid w:val="00921EC5"/>
    <w:rsid w:val="009224E9"/>
    <w:rsid w:val="00922E56"/>
    <w:rsid w:val="009443BB"/>
    <w:rsid w:val="009450EA"/>
    <w:rsid w:val="00945D83"/>
    <w:rsid w:val="009517F4"/>
    <w:rsid w:val="0096014E"/>
    <w:rsid w:val="0096279A"/>
    <w:rsid w:val="009703D9"/>
    <w:rsid w:val="00992D24"/>
    <w:rsid w:val="0099534E"/>
    <w:rsid w:val="009B748E"/>
    <w:rsid w:val="009D1455"/>
    <w:rsid w:val="009D1E31"/>
    <w:rsid w:val="009D7CA2"/>
    <w:rsid w:val="009E7B5C"/>
    <w:rsid w:val="009F51DD"/>
    <w:rsid w:val="00A028E8"/>
    <w:rsid w:val="00A12F67"/>
    <w:rsid w:val="00A33130"/>
    <w:rsid w:val="00A343C3"/>
    <w:rsid w:val="00A45489"/>
    <w:rsid w:val="00A51BAC"/>
    <w:rsid w:val="00A5494A"/>
    <w:rsid w:val="00A62AD9"/>
    <w:rsid w:val="00A67E33"/>
    <w:rsid w:val="00A71467"/>
    <w:rsid w:val="00A74D0B"/>
    <w:rsid w:val="00A76B53"/>
    <w:rsid w:val="00A924DF"/>
    <w:rsid w:val="00AA368E"/>
    <w:rsid w:val="00AB4936"/>
    <w:rsid w:val="00AC23CC"/>
    <w:rsid w:val="00AC3536"/>
    <w:rsid w:val="00AC7215"/>
    <w:rsid w:val="00AD662C"/>
    <w:rsid w:val="00AE1326"/>
    <w:rsid w:val="00AF4927"/>
    <w:rsid w:val="00AF4FF5"/>
    <w:rsid w:val="00B1027A"/>
    <w:rsid w:val="00B12D79"/>
    <w:rsid w:val="00B13CB6"/>
    <w:rsid w:val="00B4336B"/>
    <w:rsid w:val="00B568CA"/>
    <w:rsid w:val="00B56985"/>
    <w:rsid w:val="00B63D8C"/>
    <w:rsid w:val="00B64C15"/>
    <w:rsid w:val="00B82933"/>
    <w:rsid w:val="00B8780A"/>
    <w:rsid w:val="00B9040E"/>
    <w:rsid w:val="00BC5C00"/>
    <w:rsid w:val="00BD0257"/>
    <w:rsid w:val="00BD7497"/>
    <w:rsid w:val="00BE4D8D"/>
    <w:rsid w:val="00BE56F6"/>
    <w:rsid w:val="00BE734B"/>
    <w:rsid w:val="00BF54F8"/>
    <w:rsid w:val="00BF60BC"/>
    <w:rsid w:val="00C05B8D"/>
    <w:rsid w:val="00C07832"/>
    <w:rsid w:val="00C10227"/>
    <w:rsid w:val="00C1377F"/>
    <w:rsid w:val="00C21EEA"/>
    <w:rsid w:val="00C23121"/>
    <w:rsid w:val="00C4381E"/>
    <w:rsid w:val="00C4506F"/>
    <w:rsid w:val="00C531E8"/>
    <w:rsid w:val="00C64265"/>
    <w:rsid w:val="00C71988"/>
    <w:rsid w:val="00C77A3C"/>
    <w:rsid w:val="00C80B6D"/>
    <w:rsid w:val="00C8432E"/>
    <w:rsid w:val="00C93214"/>
    <w:rsid w:val="00CA146C"/>
    <w:rsid w:val="00CA222D"/>
    <w:rsid w:val="00CA2A9C"/>
    <w:rsid w:val="00CB5CB0"/>
    <w:rsid w:val="00CC0597"/>
    <w:rsid w:val="00CE2B25"/>
    <w:rsid w:val="00D026FF"/>
    <w:rsid w:val="00D03064"/>
    <w:rsid w:val="00D15A3E"/>
    <w:rsid w:val="00D24582"/>
    <w:rsid w:val="00D25713"/>
    <w:rsid w:val="00D44473"/>
    <w:rsid w:val="00D47F6C"/>
    <w:rsid w:val="00D63EE4"/>
    <w:rsid w:val="00D66CC1"/>
    <w:rsid w:val="00D7149F"/>
    <w:rsid w:val="00D90045"/>
    <w:rsid w:val="00D93229"/>
    <w:rsid w:val="00D97503"/>
    <w:rsid w:val="00DA6B93"/>
    <w:rsid w:val="00DB239B"/>
    <w:rsid w:val="00DB3C32"/>
    <w:rsid w:val="00DD67AF"/>
    <w:rsid w:val="00DF1AC5"/>
    <w:rsid w:val="00E01198"/>
    <w:rsid w:val="00E0366C"/>
    <w:rsid w:val="00E0634E"/>
    <w:rsid w:val="00E1616F"/>
    <w:rsid w:val="00E20C08"/>
    <w:rsid w:val="00E32305"/>
    <w:rsid w:val="00E710A9"/>
    <w:rsid w:val="00E82F80"/>
    <w:rsid w:val="00E948C5"/>
    <w:rsid w:val="00EA5E41"/>
    <w:rsid w:val="00EA6F5C"/>
    <w:rsid w:val="00EB08CA"/>
    <w:rsid w:val="00EC3077"/>
    <w:rsid w:val="00EC63FC"/>
    <w:rsid w:val="00ED731F"/>
    <w:rsid w:val="00EE3C84"/>
    <w:rsid w:val="00EF1AC2"/>
    <w:rsid w:val="00EF7C34"/>
    <w:rsid w:val="00F02268"/>
    <w:rsid w:val="00F2460A"/>
    <w:rsid w:val="00F41106"/>
    <w:rsid w:val="00F507B4"/>
    <w:rsid w:val="00F51D1E"/>
    <w:rsid w:val="00F55173"/>
    <w:rsid w:val="00F61474"/>
    <w:rsid w:val="00F64632"/>
    <w:rsid w:val="00F7048D"/>
    <w:rsid w:val="00F9441D"/>
    <w:rsid w:val="00FA4706"/>
    <w:rsid w:val="00FA7DD5"/>
    <w:rsid w:val="00FB72AA"/>
    <w:rsid w:val="00FE19A9"/>
    <w:rsid w:val="00FE1B3E"/>
    <w:rsid w:val="00FE2ABE"/>
    <w:rsid w:val="00FF77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B3698"/>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E19A9"/>
    <w:pPr>
      <w:tabs>
        <w:tab w:val="center" w:pos="4536"/>
        <w:tab w:val="right" w:pos="9072"/>
      </w:tabs>
    </w:pPr>
  </w:style>
  <w:style w:type="character" w:customStyle="1" w:styleId="lfejChar">
    <w:name w:val="Élőfej Char"/>
    <w:link w:val="lfej"/>
    <w:uiPriority w:val="99"/>
    <w:rsid w:val="00FE19A9"/>
    <w:rPr>
      <w:sz w:val="22"/>
      <w:szCs w:val="22"/>
      <w:lang w:eastAsia="en-US"/>
    </w:rPr>
  </w:style>
  <w:style w:type="paragraph" w:styleId="llb">
    <w:name w:val="footer"/>
    <w:basedOn w:val="Norml"/>
    <w:link w:val="llbChar"/>
    <w:uiPriority w:val="99"/>
    <w:unhideWhenUsed/>
    <w:rsid w:val="00FE19A9"/>
    <w:pPr>
      <w:tabs>
        <w:tab w:val="center" w:pos="4536"/>
        <w:tab w:val="right" w:pos="9072"/>
      </w:tabs>
    </w:pPr>
  </w:style>
  <w:style w:type="character" w:customStyle="1" w:styleId="llbChar">
    <w:name w:val="Élőláb Char"/>
    <w:link w:val="llb"/>
    <w:uiPriority w:val="99"/>
    <w:rsid w:val="00FE19A9"/>
    <w:rPr>
      <w:sz w:val="22"/>
      <w:szCs w:val="22"/>
      <w:lang w:eastAsia="en-US"/>
    </w:rPr>
  </w:style>
  <w:style w:type="paragraph" w:styleId="Buborkszveg">
    <w:name w:val="Balloon Text"/>
    <w:basedOn w:val="Norml"/>
    <w:link w:val="BuborkszvegChar"/>
    <w:uiPriority w:val="99"/>
    <w:semiHidden/>
    <w:unhideWhenUsed/>
    <w:rsid w:val="00FE19A9"/>
    <w:pPr>
      <w:spacing w:after="0" w:line="240" w:lineRule="auto"/>
    </w:pPr>
    <w:rPr>
      <w:rFonts w:ascii="Tahoma" w:hAnsi="Tahoma"/>
      <w:sz w:val="16"/>
      <w:szCs w:val="16"/>
    </w:rPr>
  </w:style>
  <w:style w:type="character" w:customStyle="1" w:styleId="BuborkszvegChar">
    <w:name w:val="Buborékszöveg Char"/>
    <w:link w:val="Buborkszveg"/>
    <w:uiPriority w:val="99"/>
    <w:semiHidden/>
    <w:rsid w:val="00FE19A9"/>
    <w:rPr>
      <w:rFonts w:ascii="Tahoma" w:hAnsi="Tahoma" w:cs="Tahoma"/>
      <w:sz w:val="16"/>
      <w:szCs w:val="16"/>
      <w:lang w:eastAsia="en-US"/>
    </w:rPr>
  </w:style>
  <w:style w:type="character" w:styleId="Hiperhivatkozs">
    <w:name w:val="Hyperlink"/>
    <w:uiPriority w:val="99"/>
    <w:unhideWhenUsed/>
    <w:rsid w:val="002E7101"/>
    <w:rPr>
      <w:color w:val="0000FF"/>
      <w:u w:val="single"/>
    </w:rPr>
  </w:style>
  <w:style w:type="paragraph" w:styleId="Szvegtrzs">
    <w:name w:val="Body Text"/>
    <w:basedOn w:val="Norml"/>
    <w:link w:val="SzvegtrzsChar"/>
    <w:rsid w:val="003A403C"/>
    <w:pPr>
      <w:spacing w:after="0" w:line="240" w:lineRule="auto"/>
    </w:pPr>
    <w:rPr>
      <w:rFonts w:ascii="Times New Roman" w:eastAsia="Times New Roman" w:hAnsi="Times New Roman"/>
      <w:sz w:val="24"/>
      <w:szCs w:val="20"/>
    </w:rPr>
  </w:style>
  <w:style w:type="character" w:customStyle="1" w:styleId="SzvegtrzsChar">
    <w:name w:val="Szövegtörzs Char"/>
    <w:link w:val="Szvegtrzs"/>
    <w:rsid w:val="003A403C"/>
    <w:rPr>
      <w:rFonts w:ascii="Times New Roman" w:eastAsia="Times New Roman" w:hAnsi="Times New Roman"/>
      <w:sz w:val="24"/>
    </w:rPr>
  </w:style>
  <w:style w:type="paragraph" w:styleId="Listaszerbekezds">
    <w:name w:val="List Paragraph"/>
    <w:basedOn w:val="Norml"/>
    <w:uiPriority w:val="99"/>
    <w:qFormat/>
    <w:rsid w:val="008735FB"/>
    <w:pPr>
      <w:ind w:left="720"/>
      <w:contextualSpacing/>
    </w:pPr>
  </w:style>
  <w:style w:type="paragraph" w:styleId="Vltozat">
    <w:name w:val="Revision"/>
    <w:hidden/>
    <w:uiPriority w:val="99"/>
    <w:semiHidden/>
    <w:rsid w:val="0023616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B3698"/>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E19A9"/>
    <w:pPr>
      <w:tabs>
        <w:tab w:val="center" w:pos="4536"/>
        <w:tab w:val="right" w:pos="9072"/>
      </w:tabs>
    </w:pPr>
  </w:style>
  <w:style w:type="character" w:customStyle="1" w:styleId="lfejChar">
    <w:name w:val="Élőfej Char"/>
    <w:link w:val="lfej"/>
    <w:uiPriority w:val="99"/>
    <w:rsid w:val="00FE19A9"/>
    <w:rPr>
      <w:sz w:val="22"/>
      <w:szCs w:val="22"/>
      <w:lang w:eastAsia="en-US"/>
    </w:rPr>
  </w:style>
  <w:style w:type="paragraph" w:styleId="llb">
    <w:name w:val="footer"/>
    <w:basedOn w:val="Norml"/>
    <w:link w:val="llbChar"/>
    <w:uiPriority w:val="99"/>
    <w:unhideWhenUsed/>
    <w:rsid w:val="00FE19A9"/>
    <w:pPr>
      <w:tabs>
        <w:tab w:val="center" w:pos="4536"/>
        <w:tab w:val="right" w:pos="9072"/>
      </w:tabs>
    </w:pPr>
  </w:style>
  <w:style w:type="character" w:customStyle="1" w:styleId="llbChar">
    <w:name w:val="Élőláb Char"/>
    <w:link w:val="llb"/>
    <w:uiPriority w:val="99"/>
    <w:rsid w:val="00FE19A9"/>
    <w:rPr>
      <w:sz w:val="22"/>
      <w:szCs w:val="22"/>
      <w:lang w:eastAsia="en-US"/>
    </w:rPr>
  </w:style>
  <w:style w:type="paragraph" w:styleId="Buborkszveg">
    <w:name w:val="Balloon Text"/>
    <w:basedOn w:val="Norml"/>
    <w:link w:val="BuborkszvegChar"/>
    <w:uiPriority w:val="99"/>
    <w:semiHidden/>
    <w:unhideWhenUsed/>
    <w:rsid w:val="00FE19A9"/>
    <w:pPr>
      <w:spacing w:after="0" w:line="240" w:lineRule="auto"/>
    </w:pPr>
    <w:rPr>
      <w:rFonts w:ascii="Tahoma" w:hAnsi="Tahoma"/>
      <w:sz w:val="16"/>
      <w:szCs w:val="16"/>
    </w:rPr>
  </w:style>
  <w:style w:type="character" w:customStyle="1" w:styleId="BuborkszvegChar">
    <w:name w:val="Buborékszöveg Char"/>
    <w:link w:val="Buborkszveg"/>
    <w:uiPriority w:val="99"/>
    <w:semiHidden/>
    <w:rsid w:val="00FE19A9"/>
    <w:rPr>
      <w:rFonts w:ascii="Tahoma" w:hAnsi="Tahoma" w:cs="Tahoma"/>
      <w:sz w:val="16"/>
      <w:szCs w:val="16"/>
      <w:lang w:eastAsia="en-US"/>
    </w:rPr>
  </w:style>
  <w:style w:type="character" w:styleId="Hiperhivatkozs">
    <w:name w:val="Hyperlink"/>
    <w:uiPriority w:val="99"/>
    <w:unhideWhenUsed/>
    <w:rsid w:val="002E7101"/>
    <w:rPr>
      <w:color w:val="0000FF"/>
      <w:u w:val="single"/>
    </w:rPr>
  </w:style>
  <w:style w:type="paragraph" w:styleId="Szvegtrzs">
    <w:name w:val="Body Text"/>
    <w:basedOn w:val="Norml"/>
    <w:link w:val="SzvegtrzsChar"/>
    <w:rsid w:val="003A403C"/>
    <w:pPr>
      <w:spacing w:after="0" w:line="240" w:lineRule="auto"/>
    </w:pPr>
    <w:rPr>
      <w:rFonts w:ascii="Times New Roman" w:eastAsia="Times New Roman" w:hAnsi="Times New Roman"/>
      <w:sz w:val="24"/>
      <w:szCs w:val="20"/>
    </w:rPr>
  </w:style>
  <w:style w:type="character" w:customStyle="1" w:styleId="SzvegtrzsChar">
    <w:name w:val="Szövegtörzs Char"/>
    <w:link w:val="Szvegtrzs"/>
    <w:rsid w:val="003A403C"/>
    <w:rPr>
      <w:rFonts w:ascii="Times New Roman" w:eastAsia="Times New Roman" w:hAnsi="Times New Roman"/>
      <w:sz w:val="24"/>
    </w:rPr>
  </w:style>
  <w:style w:type="paragraph" w:styleId="Listaszerbekezds">
    <w:name w:val="List Paragraph"/>
    <w:basedOn w:val="Norml"/>
    <w:uiPriority w:val="99"/>
    <w:qFormat/>
    <w:rsid w:val="008735FB"/>
    <w:pPr>
      <w:ind w:left="720"/>
      <w:contextualSpacing/>
    </w:pPr>
  </w:style>
  <w:style w:type="paragraph" w:styleId="Vltozat">
    <w:name w:val="Revision"/>
    <w:hidden/>
    <w:uiPriority w:val="99"/>
    <w:semiHidden/>
    <w:rsid w:val="0023616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8861">
      <w:bodyDiv w:val="1"/>
      <w:marLeft w:val="0"/>
      <w:marRight w:val="0"/>
      <w:marTop w:val="0"/>
      <w:marBottom w:val="0"/>
      <w:divBdr>
        <w:top w:val="none" w:sz="0" w:space="0" w:color="auto"/>
        <w:left w:val="none" w:sz="0" w:space="0" w:color="auto"/>
        <w:bottom w:val="none" w:sz="0" w:space="0" w:color="auto"/>
        <w:right w:val="none" w:sz="0" w:space="0" w:color="auto"/>
      </w:divBdr>
    </w:div>
    <w:div w:id="997460607">
      <w:bodyDiv w:val="1"/>
      <w:marLeft w:val="0"/>
      <w:marRight w:val="0"/>
      <w:marTop w:val="0"/>
      <w:marBottom w:val="0"/>
      <w:divBdr>
        <w:top w:val="none" w:sz="0" w:space="0" w:color="auto"/>
        <w:left w:val="none" w:sz="0" w:space="0" w:color="auto"/>
        <w:bottom w:val="none" w:sz="0" w:space="0" w:color="auto"/>
        <w:right w:val="none" w:sz="0" w:space="0" w:color="auto"/>
      </w:divBdr>
    </w:div>
    <w:div w:id="1085687306">
      <w:bodyDiv w:val="1"/>
      <w:marLeft w:val="0"/>
      <w:marRight w:val="0"/>
      <w:marTop w:val="0"/>
      <w:marBottom w:val="0"/>
      <w:divBdr>
        <w:top w:val="none" w:sz="0" w:space="0" w:color="auto"/>
        <w:left w:val="none" w:sz="0" w:space="0" w:color="auto"/>
        <w:bottom w:val="none" w:sz="0" w:space="0" w:color="auto"/>
        <w:right w:val="none" w:sz="0" w:space="0" w:color="auto"/>
      </w:divBdr>
    </w:div>
    <w:div w:id="1195997946">
      <w:bodyDiv w:val="1"/>
      <w:marLeft w:val="0"/>
      <w:marRight w:val="0"/>
      <w:marTop w:val="0"/>
      <w:marBottom w:val="0"/>
      <w:divBdr>
        <w:top w:val="none" w:sz="0" w:space="0" w:color="auto"/>
        <w:left w:val="none" w:sz="0" w:space="0" w:color="auto"/>
        <w:bottom w:val="none" w:sz="0" w:space="0" w:color="auto"/>
        <w:right w:val="none" w:sz="0" w:space="0" w:color="auto"/>
      </w:divBdr>
    </w:div>
    <w:div w:id="1345017919">
      <w:bodyDiv w:val="1"/>
      <w:marLeft w:val="0"/>
      <w:marRight w:val="0"/>
      <w:marTop w:val="0"/>
      <w:marBottom w:val="0"/>
      <w:divBdr>
        <w:top w:val="none" w:sz="0" w:space="0" w:color="auto"/>
        <w:left w:val="none" w:sz="0" w:space="0" w:color="auto"/>
        <w:bottom w:val="none" w:sz="0" w:space="0" w:color="auto"/>
        <w:right w:val="none" w:sz="0" w:space="0" w:color="auto"/>
      </w:divBdr>
    </w:div>
    <w:div w:id="1606310328">
      <w:bodyDiv w:val="1"/>
      <w:marLeft w:val="0"/>
      <w:marRight w:val="0"/>
      <w:marTop w:val="0"/>
      <w:marBottom w:val="0"/>
      <w:divBdr>
        <w:top w:val="none" w:sz="0" w:space="0" w:color="auto"/>
        <w:left w:val="none" w:sz="0" w:space="0" w:color="auto"/>
        <w:bottom w:val="none" w:sz="0" w:space="0" w:color="auto"/>
        <w:right w:val="none" w:sz="0" w:space="0" w:color="auto"/>
      </w:divBdr>
    </w:div>
    <w:div w:id="1728457352">
      <w:bodyDiv w:val="1"/>
      <w:marLeft w:val="0"/>
      <w:marRight w:val="0"/>
      <w:marTop w:val="0"/>
      <w:marBottom w:val="0"/>
      <w:divBdr>
        <w:top w:val="none" w:sz="0" w:space="0" w:color="auto"/>
        <w:left w:val="none" w:sz="0" w:space="0" w:color="auto"/>
        <w:bottom w:val="none" w:sz="0" w:space="0" w:color="auto"/>
        <w:right w:val="none" w:sz="0" w:space="0" w:color="auto"/>
      </w:divBdr>
    </w:div>
    <w:div w:id="1763186406">
      <w:bodyDiv w:val="1"/>
      <w:marLeft w:val="0"/>
      <w:marRight w:val="0"/>
      <w:marTop w:val="0"/>
      <w:marBottom w:val="0"/>
      <w:divBdr>
        <w:top w:val="none" w:sz="0" w:space="0" w:color="auto"/>
        <w:left w:val="none" w:sz="0" w:space="0" w:color="auto"/>
        <w:bottom w:val="none" w:sz="0" w:space="0" w:color="auto"/>
        <w:right w:val="none" w:sz="0" w:space="0" w:color="auto"/>
      </w:divBdr>
    </w:div>
    <w:div w:id="1864857866">
      <w:bodyDiv w:val="1"/>
      <w:marLeft w:val="0"/>
      <w:marRight w:val="0"/>
      <w:marTop w:val="0"/>
      <w:marBottom w:val="0"/>
      <w:divBdr>
        <w:top w:val="none" w:sz="0" w:space="0" w:color="auto"/>
        <w:left w:val="none" w:sz="0" w:space="0" w:color="auto"/>
        <w:bottom w:val="none" w:sz="0" w:space="0" w:color="auto"/>
        <w:right w:val="none" w:sz="0" w:space="0" w:color="auto"/>
      </w:divBdr>
    </w:div>
    <w:div w:id="208136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zekeresne.torok.dora@fkg.h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kg.hu/intranet" TargetMode="External"/><Relationship Id="rId4" Type="http://schemas.microsoft.com/office/2007/relationships/stylesWithEffects" Target="stylesWithEffects.xml"/><Relationship Id="rId9" Type="http://schemas.openxmlformats.org/officeDocument/2006/relationships/hyperlink" Target="mailto:szekeresne.torok.dora@fkg.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C4C83-24C2-4CFF-A18A-FED27FF6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1681</Words>
  <Characters>11599</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13254</CharactersWithSpaces>
  <SharedDoc>false</SharedDoc>
  <HLinks>
    <vt:vector size="6" baseType="variant">
      <vt:variant>
        <vt:i4>6881283</vt:i4>
      </vt:variant>
      <vt:variant>
        <vt:i4>0</vt:i4>
      </vt:variant>
      <vt:variant>
        <vt:i4>0</vt:i4>
      </vt:variant>
      <vt:variant>
        <vt:i4>5</vt:i4>
      </vt:variant>
      <vt:variant>
        <vt:lpwstr>mailto:torok.dora@fkg.hu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Bulyáki Tamás</dc:creator>
  <cp:lastModifiedBy>Szekeresné Török Dóra</cp:lastModifiedBy>
  <cp:revision>16</cp:revision>
  <cp:lastPrinted>2013-08-07T12:50:00Z</cp:lastPrinted>
  <dcterms:created xsi:type="dcterms:W3CDTF">2015-03-06T09:39:00Z</dcterms:created>
  <dcterms:modified xsi:type="dcterms:W3CDTF">2015-04-22T06:48:00Z</dcterms:modified>
</cp:coreProperties>
</file>