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87" w:rsidRDefault="00252B87" w:rsidP="00252B87">
      <w:pPr>
        <w:pStyle w:val="Default"/>
      </w:pPr>
      <w:r>
        <w:rPr>
          <w:rFonts w:asciiTheme="minorHAnsi" w:hAnsiTheme="minorHAnsi"/>
          <w:b/>
          <w:color w:val="244BAE"/>
          <w:sz w:val="60"/>
          <w:szCs w:val="60"/>
        </w:rPr>
        <w:t>SAJTÓ</w:t>
      </w:r>
      <w:r w:rsidR="005A6626">
        <w:rPr>
          <w:rFonts w:asciiTheme="minorHAnsi" w:hAnsiTheme="minorHAnsi"/>
          <w:b/>
          <w:color w:val="244BAE"/>
          <w:sz w:val="60"/>
          <w:szCs w:val="60"/>
        </w:rPr>
        <w:t>KÖZLEMÉNY</w:t>
      </w:r>
      <w:r w:rsidR="00DD4376" w:rsidRPr="00252B87">
        <w:rPr>
          <w:rFonts w:asciiTheme="minorHAnsi" w:hAnsiTheme="minorHAnsi"/>
          <w:b/>
          <w:color w:val="244BAE"/>
          <w:sz w:val="60"/>
          <w:szCs w:val="60"/>
        </w:rPr>
        <w:br/>
      </w:r>
    </w:p>
    <w:p w:rsidR="00045D76" w:rsidRPr="005A6626" w:rsidRDefault="009C4942" w:rsidP="00045D76">
      <w:pPr>
        <w:spacing w:after="0" w:line="240" w:lineRule="auto"/>
        <w:rPr>
          <w:b/>
          <w:bCs/>
          <w:sz w:val="28"/>
          <w:szCs w:val="32"/>
        </w:rPr>
      </w:pPr>
      <w:r w:rsidRPr="005A6626">
        <w:rPr>
          <w:b/>
          <w:bCs/>
          <w:sz w:val="28"/>
          <w:szCs w:val="32"/>
        </w:rPr>
        <w:t xml:space="preserve">KÖZÖS </w:t>
      </w:r>
      <w:r w:rsidR="00045D76" w:rsidRPr="005A6626">
        <w:rPr>
          <w:b/>
          <w:bCs/>
          <w:sz w:val="28"/>
          <w:szCs w:val="32"/>
        </w:rPr>
        <w:t>PROJEKTZÁRÓ</w:t>
      </w:r>
      <w:r w:rsidR="0088113E" w:rsidRPr="005A6626">
        <w:rPr>
          <w:b/>
          <w:bCs/>
          <w:sz w:val="28"/>
          <w:szCs w:val="32"/>
        </w:rPr>
        <w:t xml:space="preserve"> RENDEZV</w:t>
      </w:r>
      <w:r w:rsidR="00252B87" w:rsidRPr="005A6626">
        <w:rPr>
          <w:b/>
          <w:bCs/>
          <w:sz w:val="28"/>
          <w:szCs w:val="32"/>
        </w:rPr>
        <w:t>ÉNY</w:t>
      </w:r>
      <w:r w:rsidRPr="005A6626">
        <w:rPr>
          <w:b/>
          <w:bCs/>
          <w:sz w:val="28"/>
          <w:szCs w:val="32"/>
        </w:rPr>
        <w:t>:</w:t>
      </w:r>
    </w:p>
    <w:p w:rsidR="00045D76" w:rsidRPr="005A6626" w:rsidRDefault="006973DA" w:rsidP="006973DA">
      <w:pPr>
        <w:spacing w:after="0" w:line="240" w:lineRule="auto"/>
        <w:rPr>
          <w:rFonts w:cs="Arial"/>
          <w:caps/>
          <w:sz w:val="24"/>
          <w:szCs w:val="28"/>
        </w:rPr>
      </w:pPr>
      <w:r w:rsidRPr="005A6626">
        <w:rPr>
          <w:rFonts w:cs="Arial"/>
          <w:b/>
          <w:caps/>
          <w:sz w:val="24"/>
          <w:szCs w:val="28"/>
        </w:rPr>
        <w:t>KÖZOP-2.5.0-09-11-2011-0006</w:t>
      </w:r>
      <w:r w:rsidRPr="005A6626">
        <w:rPr>
          <w:rFonts w:cs="Arial"/>
          <w:caps/>
          <w:sz w:val="24"/>
          <w:szCs w:val="28"/>
        </w:rPr>
        <w:t xml:space="preserve"> – </w:t>
      </w:r>
      <w:r w:rsidR="00045D76" w:rsidRPr="005A6626">
        <w:rPr>
          <w:rFonts w:cs="Arial"/>
          <w:caps/>
          <w:sz w:val="24"/>
          <w:szCs w:val="28"/>
        </w:rPr>
        <w:t>MÁV ZRT. KÖZLEKEDÉSBIZTONSÁG</w:t>
      </w:r>
      <w:r w:rsidR="00366BEC">
        <w:rPr>
          <w:rFonts w:cs="Arial"/>
          <w:caps/>
          <w:sz w:val="24"/>
          <w:szCs w:val="28"/>
        </w:rPr>
        <w:t>I</w:t>
      </w:r>
      <w:r w:rsidR="00045D76" w:rsidRPr="005A6626">
        <w:rPr>
          <w:rFonts w:cs="Arial"/>
          <w:caps/>
          <w:sz w:val="24"/>
          <w:szCs w:val="28"/>
        </w:rPr>
        <w:t xml:space="preserve"> PROJEKTJEI</w:t>
      </w:r>
    </w:p>
    <w:p w:rsidR="00045D76" w:rsidRPr="005A6626" w:rsidRDefault="006973DA" w:rsidP="006973DA">
      <w:pPr>
        <w:spacing w:after="0" w:line="240" w:lineRule="auto"/>
        <w:rPr>
          <w:rFonts w:cs="Arial"/>
          <w:caps/>
          <w:sz w:val="24"/>
          <w:szCs w:val="28"/>
        </w:rPr>
      </w:pPr>
      <w:r w:rsidRPr="005A6626">
        <w:rPr>
          <w:rFonts w:cs="Arial"/>
          <w:b/>
          <w:caps/>
          <w:sz w:val="24"/>
          <w:szCs w:val="28"/>
        </w:rPr>
        <w:t>KÖZOP-2.5.0-09-11-2013-0003</w:t>
      </w:r>
      <w:r w:rsidRPr="005A6626">
        <w:rPr>
          <w:rFonts w:cs="Arial"/>
          <w:caps/>
          <w:sz w:val="24"/>
          <w:szCs w:val="28"/>
        </w:rPr>
        <w:t xml:space="preserve"> – </w:t>
      </w:r>
      <w:r w:rsidR="00045D76" w:rsidRPr="005A6626">
        <w:rPr>
          <w:rFonts w:cs="Arial"/>
          <w:caps/>
          <w:sz w:val="24"/>
          <w:szCs w:val="28"/>
        </w:rPr>
        <w:t xml:space="preserve">MÁV ZRT. ÁLLOMÁSFEJLESZTÉSI </w:t>
      </w:r>
      <w:proofErr w:type="gramStart"/>
      <w:r w:rsidR="00045D76" w:rsidRPr="005A6626">
        <w:rPr>
          <w:rFonts w:cs="Arial"/>
          <w:caps/>
          <w:sz w:val="24"/>
          <w:szCs w:val="28"/>
        </w:rPr>
        <w:t>ÉS</w:t>
      </w:r>
      <w:proofErr w:type="gramEnd"/>
      <w:r w:rsidR="00045D76" w:rsidRPr="005A6626">
        <w:rPr>
          <w:rFonts w:cs="Arial"/>
          <w:caps/>
          <w:sz w:val="24"/>
          <w:szCs w:val="28"/>
        </w:rPr>
        <w:t xml:space="preserve"> INTEGRÁLT ÜGYFÉLSZOLGÁLATI FEJLESZTÉSI PROGRAM 25 HELYSZÍNEN</w:t>
      </w:r>
    </w:p>
    <w:p w:rsidR="00DD4376" w:rsidRPr="006973DA" w:rsidRDefault="006973DA" w:rsidP="006973DA">
      <w:pPr>
        <w:spacing w:after="0" w:line="240" w:lineRule="auto"/>
        <w:rPr>
          <w:rFonts w:cs="Arial"/>
          <w:caps/>
          <w:sz w:val="28"/>
          <w:szCs w:val="28"/>
        </w:rPr>
      </w:pPr>
      <w:r w:rsidRPr="005A6626">
        <w:rPr>
          <w:rFonts w:cs="Arial"/>
          <w:b/>
          <w:caps/>
          <w:sz w:val="24"/>
          <w:szCs w:val="28"/>
        </w:rPr>
        <w:t>KÖZOP-2.5.0-09-11-2015-0004</w:t>
      </w:r>
      <w:r w:rsidRPr="005A6626">
        <w:rPr>
          <w:rFonts w:cs="Arial"/>
          <w:caps/>
          <w:sz w:val="24"/>
          <w:szCs w:val="28"/>
        </w:rPr>
        <w:t xml:space="preserve"> – </w:t>
      </w:r>
      <w:r w:rsidR="00045D76" w:rsidRPr="005A6626">
        <w:rPr>
          <w:rFonts w:cs="Arial"/>
          <w:caps/>
          <w:sz w:val="24"/>
          <w:szCs w:val="28"/>
        </w:rPr>
        <w:t xml:space="preserve">SZOLGÁLTATÁSI SZÍNVONALJAVÍTÁS </w:t>
      </w:r>
      <w:proofErr w:type="gramStart"/>
      <w:r w:rsidR="00045D76" w:rsidRPr="005A6626">
        <w:rPr>
          <w:rFonts w:cs="Arial"/>
          <w:caps/>
          <w:sz w:val="24"/>
          <w:szCs w:val="28"/>
        </w:rPr>
        <w:t>A</w:t>
      </w:r>
      <w:proofErr w:type="gramEnd"/>
      <w:r w:rsidR="00045D76" w:rsidRPr="005A6626">
        <w:rPr>
          <w:rFonts w:cs="Arial"/>
          <w:caps/>
          <w:sz w:val="24"/>
          <w:szCs w:val="28"/>
        </w:rPr>
        <w:t xml:space="preserve"> 80-AS SZÁMÚ VASÚTVONALON</w:t>
      </w:r>
      <w:r w:rsidR="00DD4376" w:rsidRPr="006973DA">
        <w:rPr>
          <w:rFonts w:cs="Arial"/>
          <w:b/>
          <w:caps/>
          <w:sz w:val="32"/>
          <w:szCs w:val="32"/>
        </w:rPr>
        <w:br/>
      </w:r>
    </w:p>
    <w:p w:rsidR="005A6626" w:rsidRPr="005A6626" w:rsidRDefault="005A6626" w:rsidP="005A6626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b/>
          <w:sz w:val="32"/>
          <w:szCs w:val="28"/>
        </w:rPr>
      </w:pPr>
      <w:r w:rsidRPr="005A6626">
        <w:rPr>
          <w:rFonts w:eastAsia="Cambria" w:cs="Arial"/>
          <w:b/>
          <w:sz w:val="32"/>
          <w:szCs w:val="28"/>
        </w:rPr>
        <w:t>36 milliárdból fejleszt vasútvonalat, állomásokat</w:t>
      </w:r>
      <w:r w:rsidR="00FD3F3F">
        <w:rPr>
          <w:rFonts w:eastAsia="Cambria" w:cs="Arial"/>
          <w:b/>
          <w:sz w:val="32"/>
          <w:szCs w:val="28"/>
        </w:rPr>
        <w:t xml:space="preserve">, vasúti átjárókat és járműdiagnosztikai eszközöket </w:t>
      </w:r>
      <w:r w:rsidRPr="005A6626">
        <w:rPr>
          <w:rFonts w:eastAsia="Cambria" w:cs="Arial"/>
          <w:b/>
          <w:sz w:val="32"/>
          <w:szCs w:val="28"/>
        </w:rPr>
        <w:t>a MÁV</w:t>
      </w:r>
    </w:p>
    <w:p w:rsidR="005A6626" w:rsidRPr="005A6626" w:rsidRDefault="005A6626" w:rsidP="005A6626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b/>
          <w:sz w:val="28"/>
          <w:szCs w:val="28"/>
        </w:rPr>
      </w:pPr>
      <w:r w:rsidRPr="005A6626">
        <w:rPr>
          <w:rFonts w:eastAsia="Cambria" w:cs="Arial"/>
          <w:b/>
          <w:sz w:val="28"/>
          <w:szCs w:val="28"/>
        </w:rPr>
        <w:t xml:space="preserve">Az Európai Uniós alapokból finanszírozott projektek első, decemberben záruló szakaszainak köszönhetően jelentősen javult a szolgáltatás színvonala és a vasúti közlekedés biztonsága </w:t>
      </w:r>
    </w:p>
    <w:p w:rsidR="005A6626" w:rsidRPr="005A6626" w:rsidRDefault="005A6626" w:rsidP="005A6626">
      <w:pPr>
        <w:autoSpaceDE w:val="0"/>
        <w:autoSpaceDN w:val="0"/>
        <w:adjustRightInd w:val="0"/>
        <w:spacing w:before="480" w:after="120" w:line="240" w:lineRule="auto"/>
        <w:jc w:val="both"/>
        <w:rPr>
          <w:rFonts w:eastAsia="Cambria" w:cs="Arial"/>
          <w:sz w:val="24"/>
          <w:szCs w:val="28"/>
        </w:rPr>
      </w:pPr>
      <w:r w:rsidRPr="005A6626">
        <w:rPr>
          <w:rFonts w:eastAsia="Cambria" w:cs="Arial"/>
          <w:b/>
          <w:sz w:val="24"/>
          <w:szCs w:val="28"/>
        </w:rPr>
        <w:t>Három – KÖZOP forrásból finanszírozott – projektjének első szakaszát zárja le sikeresen decemberben a MÁV. A „MÁV Zrt. közlekedésbiztonsági projektjei”, a „MÁV Zrt. állomásfejlesztési és integrált ügyfélszolgálat</w:t>
      </w:r>
      <w:r w:rsidR="00366BEC">
        <w:rPr>
          <w:rFonts w:eastAsia="Cambria" w:cs="Arial"/>
          <w:b/>
          <w:sz w:val="24"/>
          <w:szCs w:val="28"/>
        </w:rPr>
        <w:t>i</w:t>
      </w:r>
      <w:r w:rsidRPr="005A6626">
        <w:rPr>
          <w:rFonts w:eastAsia="Cambria" w:cs="Arial"/>
          <w:b/>
          <w:sz w:val="24"/>
          <w:szCs w:val="28"/>
        </w:rPr>
        <w:t xml:space="preserve"> fejlesztési program 25 helyszínen”, valamint a „Szolgáltatási színvonaljavítás a 80-as számú vasútvonalon” fejlesztések első szakasza összesen 36 milliárd forintból valósult meg. Vasúti átjárók váltak biztonságosabbá, számos állomás megújult, több helyszínen kormányablak jött létre, és korszerűsödött a 80-as számú vasútvonal</w:t>
      </w:r>
      <w:r w:rsidRPr="005A6626">
        <w:rPr>
          <w:rFonts w:eastAsia="Cambria" w:cs="Arial"/>
          <w:sz w:val="24"/>
          <w:szCs w:val="28"/>
        </w:rPr>
        <w:t xml:space="preserve">. </w:t>
      </w:r>
    </w:p>
    <w:p w:rsidR="00E15476" w:rsidRDefault="005A6626" w:rsidP="005A6626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4"/>
          <w:szCs w:val="28"/>
        </w:rPr>
      </w:pPr>
      <w:r w:rsidRPr="005A6626">
        <w:rPr>
          <w:rFonts w:eastAsia="Cambria" w:cs="Arial"/>
          <w:sz w:val="24"/>
          <w:szCs w:val="28"/>
        </w:rPr>
        <w:t xml:space="preserve">Az Érj haza biztonságban! </w:t>
      </w:r>
      <w:proofErr w:type="gramStart"/>
      <w:r w:rsidRPr="005A6626">
        <w:rPr>
          <w:rFonts w:eastAsia="Cambria" w:cs="Arial"/>
          <w:sz w:val="24"/>
          <w:szCs w:val="28"/>
        </w:rPr>
        <w:t>mottójú</w:t>
      </w:r>
      <w:proofErr w:type="gramEnd"/>
      <w:r w:rsidRPr="005A6626">
        <w:rPr>
          <w:rFonts w:eastAsia="Cambria" w:cs="Arial"/>
          <w:sz w:val="24"/>
          <w:szCs w:val="28"/>
        </w:rPr>
        <w:t xml:space="preserve"> országos program egyik elemeként a „MÁV Zrt. közlekedésbiztonsági projektjei” első szakasza – </w:t>
      </w:r>
      <w:r w:rsidR="00D95493">
        <w:rPr>
          <w:rFonts w:eastAsia="Cambria" w:cs="Arial"/>
          <w:sz w:val="24"/>
          <w:szCs w:val="28"/>
        </w:rPr>
        <w:t>5,8</w:t>
      </w:r>
      <w:r w:rsidRPr="005A6626">
        <w:rPr>
          <w:rFonts w:eastAsia="Cambria" w:cs="Arial"/>
          <w:sz w:val="24"/>
          <w:szCs w:val="28"/>
        </w:rPr>
        <w:t xml:space="preserve"> milliárd forintból – a vasúti közlekedés baleseti kockázatainak csökkentését szolgálja, a beazonosított baleseti gócpontokon. A teljes projektben 168 vasúti átjáró biztosítottsága javul sorompókorszerűsítéssel, fény- és félsorompók és jobb észlelhetőséget nyújtó LED fényforrások beépítésével; 53 kritikusnak minősülő átjáró vonatérzékelése válik korszerűbbé; továbbá 99 vasúti átjárót figyelnek meg úgynevezett eseményvezérelt kamerákkal. Közlekedő vonatokat </w:t>
      </w:r>
      <w:r w:rsidR="00D95493">
        <w:rPr>
          <w:rFonts w:eastAsia="Cambria" w:cs="Arial"/>
          <w:sz w:val="24"/>
          <w:szCs w:val="28"/>
        </w:rPr>
        <w:t xml:space="preserve">és a vasúti pályát </w:t>
      </w:r>
      <w:r w:rsidRPr="005A6626">
        <w:rPr>
          <w:rFonts w:eastAsia="Cambria" w:cs="Arial"/>
          <w:sz w:val="24"/>
          <w:szCs w:val="28"/>
        </w:rPr>
        <w:t xml:space="preserve">vizsgáló diagnosztikai rendszereket, vagyis </w:t>
      </w:r>
      <w:proofErr w:type="spellStart"/>
      <w:r w:rsidRPr="005A6626">
        <w:rPr>
          <w:rFonts w:eastAsia="Cambria" w:cs="Arial"/>
          <w:sz w:val="24"/>
          <w:szCs w:val="28"/>
        </w:rPr>
        <w:t>hőnfutás-jelzőt</w:t>
      </w:r>
      <w:proofErr w:type="spellEnd"/>
      <w:r w:rsidRPr="005A6626">
        <w:rPr>
          <w:rFonts w:eastAsia="Cambria" w:cs="Arial"/>
          <w:sz w:val="24"/>
          <w:szCs w:val="28"/>
        </w:rPr>
        <w:t>, tengelyterhelés-mérőt, űrszelvényvizsgáló berendezést, kerékkarima-mérőt, áramszedő-megfigyelő</w:t>
      </w:r>
      <w:r w:rsidR="00E15476">
        <w:rPr>
          <w:rFonts w:eastAsia="Cambria" w:cs="Arial"/>
          <w:sz w:val="24"/>
          <w:szCs w:val="28"/>
        </w:rPr>
        <w:t xml:space="preserve"> </w:t>
      </w:r>
      <w:proofErr w:type="gramStart"/>
      <w:r w:rsidR="00E15476">
        <w:rPr>
          <w:rFonts w:eastAsia="Cambria" w:cs="Arial"/>
          <w:sz w:val="24"/>
          <w:szCs w:val="28"/>
        </w:rPr>
        <w:t xml:space="preserve">berendezéseket </w:t>
      </w:r>
      <w:r w:rsidRPr="005A6626">
        <w:rPr>
          <w:rFonts w:eastAsia="Cambria" w:cs="Arial"/>
          <w:sz w:val="24"/>
          <w:szCs w:val="28"/>
        </w:rPr>
        <w:t xml:space="preserve"> telepít</w:t>
      </w:r>
      <w:proofErr w:type="gramEnd"/>
      <w:r w:rsidRPr="005A6626">
        <w:rPr>
          <w:rFonts w:eastAsia="Cambria" w:cs="Arial"/>
          <w:sz w:val="24"/>
          <w:szCs w:val="28"/>
        </w:rPr>
        <w:t xml:space="preserve"> a MÁV 86 helyszínre. Ezekkel a modern berendezésekkel ellenőrizhető a vonatok tengelyeinek terhelése, a jármű tömege, a rakomány túllógása vagy út közbeni megcsúszása. A </w:t>
      </w:r>
      <w:proofErr w:type="spellStart"/>
      <w:r w:rsidRPr="005A6626">
        <w:rPr>
          <w:rFonts w:eastAsia="Cambria" w:cs="Arial"/>
          <w:sz w:val="24"/>
          <w:szCs w:val="28"/>
        </w:rPr>
        <w:t>hőnfutás</w:t>
      </w:r>
      <w:r w:rsidR="00366BEC">
        <w:rPr>
          <w:rFonts w:eastAsia="Cambria" w:cs="Arial"/>
          <w:sz w:val="24"/>
          <w:szCs w:val="28"/>
        </w:rPr>
        <w:t>-</w:t>
      </w:r>
      <w:r w:rsidR="00E15476">
        <w:rPr>
          <w:rFonts w:eastAsia="Cambria" w:cs="Arial"/>
          <w:sz w:val="24"/>
          <w:szCs w:val="28"/>
        </w:rPr>
        <w:t>jelző</w:t>
      </w:r>
      <w:proofErr w:type="spellEnd"/>
      <w:r w:rsidR="00E15476">
        <w:rPr>
          <w:rFonts w:eastAsia="Cambria" w:cs="Arial"/>
          <w:sz w:val="24"/>
          <w:szCs w:val="28"/>
        </w:rPr>
        <w:t xml:space="preserve"> </w:t>
      </w:r>
      <w:r w:rsidRPr="005A6626">
        <w:rPr>
          <w:rFonts w:eastAsia="Cambria" w:cs="Arial"/>
          <w:sz w:val="24"/>
          <w:szCs w:val="28"/>
        </w:rPr>
        <w:t xml:space="preserve">esetén a </w:t>
      </w:r>
      <w:r w:rsidR="00E15476">
        <w:rPr>
          <w:rFonts w:eastAsia="Cambria" w:cs="Arial"/>
          <w:sz w:val="24"/>
          <w:szCs w:val="28"/>
        </w:rPr>
        <w:t>visszajelentő helyek</w:t>
      </w:r>
      <w:r w:rsidRPr="005A6626">
        <w:rPr>
          <w:rFonts w:eastAsia="Cambria" w:cs="Arial"/>
          <w:sz w:val="24"/>
          <w:szCs w:val="28"/>
        </w:rPr>
        <w:t xml:space="preserve"> jelzést kapnak arról, hogy a kenőanyagok hiánya vagy hiba, deformáció következtében a kerékabroncsok, a csapágyak és a fékek felhevültek, így balesetveszélyessé váltak. Az első szakasz keretében 2015 </w:t>
      </w:r>
      <w:r w:rsidR="00E15476">
        <w:rPr>
          <w:rFonts w:eastAsia="Cambria" w:cs="Arial"/>
          <w:sz w:val="24"/>
          <w:szCs w:val="28"/>
        </w:rPr>
        <w:t>végéig a közút –</w:t>
      </w:r>
      <w:r w:rsidR="00E15476">
        <w:rPr>
          <w:rFonts w:eastAsia="Cambria" w:cs="Arial"/>
          <w:sz w:val="24"/>
          <w:szCs w:val="28"/>
        </w:rPr>
        <w:lastRenderedPageBreak/>
        <w:t xml:space="preserve">vasút </w:t>
      </w:r>
      <w:proofErr w:type="spellStart"/>
      <w:r w:rsidR="00E15476">
        <w:rPr>
          <w:rFonts w:eastAsia="Cambria" w:cs="Arial"/>
          <w:sz w:val="24"/>
          <w:szCs w:val="28"/>
        </w:rPr>
        <w:t>szintbeni</w:t>
      </w:r>
      <w:proofErr w:type="spellEnd"/>
      <w:r w:rsidR="00E15476">
        <w:rPr>
          <w:rFonts w:eastAsia="Cambria" w:cs="Arial"/>
          <w:sz w:val="24"/>
          <w:szCs w:val="28"/>
        </w:rPr>
        <w:t xml:space="preserve"> kereszteződésekben</w:t>
      </w:r>
      <w:r w:rsidRPr="005A6626">
        <w:rPr>
          <w:rFonts w:eastAsia="Cambria" w:cs="Arial"/>
          <w:sz w:val="24"/>
          <w:szCs w:val="28"/>
        </w:rPr>
        <w:t xml:space="preserve"> 44 helyszínen </w:t>
      </w:r>
      <w:r w:rsidR="00E15476">
        <w:rPr>
          <w:rFonts w:eastAsia="Cambria" w:cs="Arial"/>
          <w:sz w:val="24"/>
          <w:szCs w:val="28"/>
        </w:rPr>
        <w:t xml:space="preserve">fejeződött </w:t>
      </w:r>
      <w:proofErr w:type="gramStart"/>
      <w:r w:rsidR="00E15476">
        <w:rPr>
          <w:rFonts w:eastAsia="Cambria" w:cs="Arial"/>
          <w:sz w:val="24"/>
          <w:szCs w:val="28"/>
        </w:rPr>
        <w:t xml:space="preserve">be </w:t>
      </w:r>
      <w:r w:rsidRPr="005A6626">
        <w:rPr>
          <w:rFonts w:eastAsia="Cambria" w:cs="Arial"/>
          <w:sz w:val="24"/>
          <w:szCs w:val="28"/>
        </w:rPr>
        <w:t xml:space="preserve"> sorompókorszerűsítés</w:t>
      </w:r>
      <w:proofErr w:type="gramEnd"/>
      <w:r w:rsidRPr="005A6626">
        <w:rPr>
          <w:rFonts w:eastAsia="Cambria" w:cs="Arial"/>
          <w:sz w:val="24"/>
          <w:szCs w:val="28"/>
        </w:rPr>
        <w:t xml:space="preserve">, </w:t>
      </w:r>
      <w:r w:rsidR="00E15476">
        <w:rPr>
          <w:rFonts w:eastAsia="Cambria" w:cs="Arial"/>
          <w:sz w:val="24"/>
          <w:szCs w:val="28"/>
        </w:rPr>
        <w:t>53 helyen a vonatérzékelés korszerűsítése (tengelyszámlálósítással)</w:t>
      </w:r>
      <w:r w:rsidR="00DE38C2">
        <w:rPr>
          <w:rFonts w:eastAsia="Cambria" w:cs="Arial"/>
          <w:sz w:val="24"/>
          <w:szCs w:val="28"/>
        </w:rPr>
        <w:t>,</w:t>
      </w:r>
      <w:r w:rsidR="00E15476">
        <w:rPr>
          <w:rFonts w:eastAsia="Cambria" w:cs="Arial"/>
          <w:sz w:val="24"/>
          <w:szCs w:val="28"/>
        </w:rPr>
        <w:t xml:space="preserve"> és </w:t>
      </w:r>
      <w:r w:rsidRPr="005A6626">
        <w:rPr>
          <w:rFonts w:eastAsia="Cambria" w:cs="Arial"/>
          <w:sz w:val="24"/>
          <w:szCs w:val="28"/>
        </w:rPr>
        <w:t xml:space="preserve"> 86 helyszínen </w:t>
      </w:r>
      <w:r w:rsidR="00E15476">
        <w:rPr>
          <w:rFonts w:eastAsia="Cambria" w:cs="Arial"/>
          <w:sz w:val="24"/>
          <w:szCs w:val="28"/>
        </w:rPr>
        <w:t xml:space="preserve">történt járműdiagnosztikai </w:t>
      </w:r>
      <w:r w:rsidRPr="005A6626">
        <w:rPr>
          <w:rFonts w:eastAsia="Cambria" w:cs="Arial"/>
          <w:sz w:val="24"/>
          <w:szCs w:val="28"/>
        </w:rPr>
        <w:t xml:space="preserve"> rendszerek telepítése</w:t>
      </w:r>
      <w:r w:rsidR="00E15476">
        <w:rPr>
          <w:rFonts w:eastAsia="Cambria" w:cs="Arial"/>
          <w:sz w:val="24"/>
          <w:szCs w:val="28"/>
        </w:rPr>
        <w:t>.</w:t>
      </w:r>
    </w:p>
    <w:p w:rsidR="005A6626" w:rsidRPr="005A6626" w:rsidRDefault="005A6626" w:rsidP="005A6626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4"/>
          <w:szCs w:val="28"/>
        </w:rPr>
      </w:pPr>
      <w:r w:rsidRPr="005A6626">
        <w:rPr>
          <w:rFonts w:eastAsia="Cambria" w:cs="Arial"/>
          <w:sz w:val="24"/>
          <w:szCs w:val="28"/>
        </w:rPr>
        <w:t>A „MÁV Zrt. állomásfejlesztési és integrált ügyfélszolgálat</w:t>
      </w:r>
      <w:r w:rsidR="00DE38C2">
        <w:rPr>
          <w:rFonts w:eastAsia="Cambria" w:cs="Arial"/>
          <w:sz w:val="24"/>
          <w:szCs w:val="28"/>
        </w:rPr>
        <w:t>i</w:t>
      </w:r>
      <w:r w:rsidRPr="005A6626">
        <w:rPr>
          <w:rFonts w:eastAsia="Cambria" w:cs="Arial"/>
          <w:sz w:val="24"/>
          <w:szCs w:val="28"/>
        </w:rPr>
        <w:t xml:space="preserve"> fejlesztési program 25 helyszínen” projekt az infrastruktúra-fejlesztésekből korábban kimaradó állomások korszerűsítését, és kormányablakok kialakítását kezdte meg. A teljes projekt tíz állomás fő utasforgalmi épületeinek és létesítményeinek megújítását, </w:t>
      </w:r>
      <w:proofErr w:type="spellStart"/>
      <w:r w:rsidRPr="005A6626">
        <w:rPr>
          <w:rFonts w:eastAsia="Cambria" w:cs="Arial"/>
          <w:sz w:val="24"/>
          <w:szCs w:val="28"/>
        </w:rPr>
        <w:t>utastájékoztató</w:t>
      </w:r>
      <w:proofErr w:type="spellEnd"/>
      <w:r w:rsidRPr="005A6626">
        <w:rPr>
          <w:rFonts w:eastAsia="Cambria" w:cs="Arial"/>
          <w:sz w:val="24"/>
          <w:szCs w:val="28"/>
        </w:rPr>
        <w:t xml:space="preserve"> és infokommunikációs rendszerek, térfigyelő és biztonsági kamerarendszerek kiépítését, valamint az állomási szolgáltatások részeként 17 helyszínen kormányablak kialakítását tartalmazza</w:t>
      </w:r>
      <w:r w:rsidR="00F75D9E">
        <w:rPr>
          <w:rFonts w:eastAsia="Cambria" w:cs="Arial"/>
          <w:sz w:val="24"/>
          <w:szCs w:val="28"/>
        </w:rPr>
        <w:t xml:space="preserve"> 10,8 milliárd </w:t>
      </w:r>
      <w:proofErr w:type="gramStart"/>
      <w:r w:rsidR="00F75D9E">
        <w:rPr>
          <w:rFonts w:eastAsia="Cambria" w:cs="Arial"/>
          <w:sz w:val="24"/>
          <w:szCs w:val="28"/>
        </w:rPr>
        <w:t>forint támogatási</w:t>
      </w:r>
      <w:proofErr w:type="gramEnd"/>
      <w:r w:rsidR="00F75D9E">
        <w:rPr>
          <w:rFonts w:eastAsia="Cambria" w:cs="Arial"/>
          <w:sz w:val="24"/>
          <w:szCs w:val="28"/>
        </w:rPr>
        <w:t xml:space="preserve"> összeggel</w:t>
      </w:r>
      <w:r w:rsidRPr="005A6626">
        <w:rPr>
          <w:rFonts w:eastAsia="Cambria" w:cs="Arial"/>
          <w:sz w:val="24"/>
          <w:szCs w:val="28"/>
        </w:rPr>
        <w:t>. Már elkészült a pécsi felvételi épület és kormányablak, a váci és a füzesabonyi kormányablak, zajlik az állomás felújítása Kaposváron, Keszthelyen és Balatonszentgyörgyön, illetve megindult a közbeszerzési eljárás a Budapest-Keleti és Budapest-Nyugati pályaudvari kormányablak kialakítására, továbbá a tapolcai állomás felújítására kiírt projektben.</w:t>
      </w:r>
    </w:p>
    <w:p w:rsidR="00252B87" w:rsidRDefault="005A6626" w:rsidP="005A6626">
      <w:pPr>
        <w:autoSpaceDE w:val="0"/>
        <w:autoSpaceDN w:val="0"/>
        <w:adjustRightInd w:val="0"/>
        <w:spacing w:after="120" w:line="240" w:lineRule="auto"/>
        <w:jc w:val="both"/>
        <w:rPr>
          <w:rFonts w:eastAsia="Cambria" w:cs="Arial"/>
          <w:sz w:val="24"/>
          <w:szCs w:val="28"/>
        </w:rPr>
      </w:pPr>
      <w:r w:rsidRPr="005A6626">
        <w:rPr>
          <w:rFonts w:eastAsia="Cambria" w:cs="Arial"/>
          <w:sz w:val="24"/>
          <w:szCs w:val="28"/>
        </w:rPr>
        <w:t>A „Szolgáltatási színvonal</w:t>
      </w:r>
      <w:bookmarkStart w:id="0" w:name="_GoBack"/>
      <w:bookmarkEnd w:id="0"/>
      <w:r w:rsidRPr="005A6626">
        <w:rPr>
          <w:rFonts w:eastAsia="Cambria" w:cs="Arial"/>
          <w:sz w:val="24"/>
          <w:szCs w:val="28"/>
        </w:rPr>
        <w:t xml:space="preserve">javítás a 80-as számú vasútvonalon” projekt 14,4 milliárd forintból gazdálkodó </w:t>
      </w:r>
      <w:proofErr w:type="spellStart"/>
      <w:r w:rsidRPr="005A6626">
        <w:rPr>
          <w:rFonts w:eastAsia="Cambria" w:cs="Arial"/>
          <w:sz w:val="24"/>
          <w:szCs w:val="28"/>
        </w:rPr>
        <w:t>KÖZOP-os</w:t>
      </w:r>
      <w:proofErr w:type="spellEnd"/>
      <w:r w:rsidRPr="005A6626">
        <w:rPr>
          <w:rFonts w:eastAsia="Cambria" w:cs="Arial"/>
          <w:sz w:val="24"/>
          <w:szCs w:val="28"/>
        </w:rPr>
        <w:t xml:space="preserve"> szakasza költséghatékony eszközökkel kezdte meg a modernizálást. A cél a</w:t>
      </w:r>
      <w:r w:rsidR="00453299">
        <w:rPr>
          <w:rFonts w:eastAsia="Cambria" w:cs="Arial"/>
          <w:sz w:val="24"/>
          <w:szCs w:val="28"/>
        </w:rPr>
        <w:t xml:space="preserve"> szolgáltatási színvonal javítása a</w:t>
      </w:r>
      <w:r w:rsidRPr="005A6626">
        <w:rPr>
          <w:rFonts w:eastAsia="Cambria" w:cs="Arial"/>
          <w:sz w:val="24"/>
          <w:szCs w:val="28"/>
        </w:rPr>
        <w:t xml:space="preserve"> TEN-T transzeurópai közlekedési hálózat vasútvonalaira és az áruszállítási korridorokra vonatkozó – tengelyterhelési, kölcsönös átjárhatósági, sebességbeli, akadálymentes megközelítést követelő – előírások teljesítése </w:t>
      </w:r>
      <w:r w:rsidR="00453299">
        <w:rPr>
          <w:rFonts w:eastAsia="Cambria" w:cs="Arial"/>
          <w:sz w:val="24"/>
          <w:szCs w:val="28"/>
        </w:rPr>
        <w:t>által</w:t>
      </w:r>
      <w:r w:rsidRPr="005A6626">
        <w:rPr>
          <w:rFonts w:eastAsia="Cambria" w:cs="Arial"/>
          <w:sz w:val="24"/>
          <w:szCs w:val="28"/>
        </w:rPr>
        <w:t xml:space="preserve">. </w:t>
      </w:r>
      <w:r w:rsidR="00453299">
        <w:rPr>
          <w:rFonts w:eastAsia="Cambria" w:cs="Arial"/>
          <w:sz w:val="24"/>
          <w:szCs w:val="28"/>
        </w:rPr>
        <w:t xml:space="preserve">A </w:t>
      </w:r>
      <w:r w:rsidRPr="005A6626">
        <w:rPr>
          <w:rFonts w:eastAsia="Cambria" w:cs="Arial"/>
          <w:sz w:val="24"/>
          <w:szCs w:val="28"/>
        </w:rPr>
        <w:t xml:space="preserve">vasúti pálya korszerűsítése, az alépítmények (földművek, hidak, átereszek) megerősítése, illetve a vágány- és ágyazatcserék </w:t>
      </w:r>
      <w:r w:rsidR="00453299">
        <w:rPr>
          <w:rFonts w:eastAsia="Cambria" w:cs="Arial"/>
          <w:sz w:val="24"/>
          <w:szCs w:val="28"/>
        </w:rPr>
        <w:t>eredményeképpen</w:t>
      </w:r>
      <w:r w:rsidR="00453299" w:rsidRPr="005A6626">
        <w:rPr>
          <w:rFonts w:eastAsia="Cambria" w:cs="Arial"/>
          <w:sz w:val="24"/>
          <w:szCs w:val="28"/>
        </w:rPr>
        <w:t xml:space="preserve"> </w:t>
      </w:r>
      <w:r w:rsidR="00F114D9">
        <w:rPr>
          <w:rFonts w:eastAsia="Cambria" w:cs="Arial"/>
          <w:sz w:val="24"/>
          <w:szCs w:val="28"/>
        </w:rPr>
        <w:t>mérséklődött</w:t>
      </w:r>
      <w:r w:rsidRPr="005A6626">
        <w:rPr>
          <w:rFonts w:eastAsia="Cambria" w:cs="Arial"/>
          <w:sz w:val="24"/>
          <w:szCs w:val="28"/>
        </w:rPr>
        <w:t xml:space="preserve"> a menetrendet befolyásoló meghibásodások, problémák </w:t>
      </w:r>
      <w:r w:rsidR="00453299" w:rsidRPr="005A6626">
        <w:rPr>
          <w:rFonts w:eastAsia="Cambria" w:cs="Arial"/>
          <w:sz w:val="24"/>
          <w:szCs w:val="28"/>
        </w:rPr>
        <w:t>lehetőség</w:t>
      </w:r>
      <w:r w:rsidR="00453299">
        <w:rPr>
          <w:rFonts w:eastAsia="Cambria" w:cs="Arial"/>
          <w:sz w:val="24"/>
          <w:szCs w:val="28"/>
        </w:rPr>
        <w:t>e</w:t>
      </w:r>
      <w:r w:rsidR="00F114D9">
        <w:rPr>
          <w:rFonts w:eastAsia="Cambria" w:cs="Arial"/>
          <w:sz w:val="24"/>
          <w:szCs w:val="28"/>
        </w:rPr>
        <w:t>, csökken</w:t>
      </w:r>
      <w:r w:rsidR="00453299" w:rsidRPr="005A6626">
        <w:rPr>
          <w:rFonts w:eastAsia="Cambria" w:cs="Arial"/>
          <w:sz w:val="24"/>
          <w:szCs w:val="28"/>
        </w:rPr>
        <w:t xml:space="preserve"> </w:t>
      </w:r>
      <w:r w:rsidRPr="005A6626">
        <w:rPr>
          <w:rFonts w:eastAsia="Cambria" w:cs="Arial"/>
          <w:sz w:val="24"/>
          <w:szCs w:val="28"/>
        </w:rPr>
        <w:t xml:space="preserve">az eljutási idő, egyúttal </w:t>
      </w:r>
      <w:r w:rsidR="00453299">
        <w:rPr>
          <w:rFonts w:eastAsia="Cambria" w:cs="Arial"/>
          <w:sz w:val="24"/>
          <w:szCs w:val="28"/>
        </w:rPr>
        <w:t xml:space="preserve">növekszik </w:t>
      </w:r>
      <w:r w:rsidRPr="005A6626">
        <w:rPr>
          <w:rFonts w:eastAsia="Cambria" w:cs="Arial"/>
          <w:sz w:val="24"/>
          <w:szCs w:val="28"/>
        </w:rPr>
        <w:t xml:space="preserve">az áruszállítás szempontjából lényeges tengelyterhelés. A </w:t>
      </w:r>
      <w:r w:rsidR="00453299">
        <w:rPr>
          <w:rFonts w:eastAsia="Cambria" w:cs="Arial"/>
          <w:sz w:val="24"/>
          <w:szCs w:val="28"/>
        </w:rPr>
        <w:t xml:space="preserve">projekt későbbi fázisában </w:t>
      </w:r>
      <w:proofErr w:type="gramStart"/>
      <w:r w:rsidR="00453299">
        <w:rPr>
          <w:rFonts w:eastAsia="Cambria" w:cs="Arial"/>
          <w:sz w:val="24"/>
          <w:szCs w:val="28"/>
        </w:rPr>
        <w:t>a</w:t>
      </w:r>
      <w:proofErr w:type="gramEnd"/>
      <w:r w:rsidR="00453299">
        <w:rPr>
          <w:rFonts w:eastAsia="Cambria" w:cs="Arial"/>
          <w:sz w:val="24"/>
          <w:szCs w:val="28"/>
        </w:rPr>
        <w:t xml:space="preserve"> </w:t>
      </w:r>
      <w:r w:rsidRPr="005A6626">
        <w:rPr>
          <w:rFonts w:eastAsia="Cambria" w:cs="Arial"/>
          <w:sz w:val="24"/>
          <w:szCs w:val="28"/>
        </w:rPr>
        <w:t xml:space="preserve">vasutak országhatárok közötti kölcsönös átjárhatóságának érdekében ETCS vonatbefolyásolót </w:t>
      </w:r>
      <w:r w:rsidR="00453299" w:rsidRPr="005A6626">
        <w:rPr>
          <w:rFonts w:eastAsia="Cambria" w:cs="Arial"/>
          <w:sz w:val="24"/>
          <w:szCs w:val="28"/>
        </w:rPr>
        <w:t>telepíte</w:t>
      </w:r>
      <w:r w:rsidR="00453299">
        <w:rPr>
          <w:rFonts w:eastAsia="Cambria" w:cs="Arial"/>
          <w:sz w:val="24"/>
          <w:szCs w:val="28"/>
        </w:rPr>
        <w:t>n</w:t>
      </w:r>
      <w:r w:rsidR="00453299" w:rsidRPr="005A6626">
        <w:rPr>
          <w:rFonts w:eastAsia="Cambria" w:cs="Arial"/>
          <w:sz w:val="24"/>
          <w:szCs w:val="28"/>
        </w:rPr>
        <w:t>ek</w:t>
      </w:r>
      <w:r w:rsidRPr="005A6626">
        <w:rPr>
          <w:rFonts w:eastAsia="Cambria" w:cs="Arial"/>
          <w:sz w:val="24"/>
          <w:szCs w:val="28"/>
        </w:rPr>
        <w:t>. Cél volt továbbá a szűk keresztmetszetek felszámolása, és a szolgáltatási színvonal javítása Nagyút–Mezőkeresztes-Mezőnyárád között. Budapestről–Miskolc felé tekintve a jobb oldali vágányon az eredeti pályasebesség – 120 kilométer per óra – helyreállítása, és a rossz állapotú felsővezeték-tartó oszlopok cseréje is megtörtént. Peronokat újítottak fel</w:t>
      </w:r>
      <w:r w:rsidR="00453299">
        <w:rPr>
          <w:rFonts w:eastAsia="Cambria" w:cs="Arial"/>
          <w:sz w:val="24"/>
          <w:szCs w:val="28"/>
        </w:rPr>
        <w:t xml:space="preserve"> a megállóhelyeken</w:t>
      </w:r>
      <w:r w:rsidRPr="005A6626">
        <w:rPr>
          <w:rFonts w:eastAsia="Cambria" w:cs="Arial"/>
          <w:sz w:val="24"/>
          <w:szCs w:val="28"/>
        </w:rPr>
        <w:t xml:space="preserve">, </w:t>
      </w:r>
      <w:r w:rsidR="00453299">
        <w:rPr>
          <w:rFonts w:eastAsia="Cambria" w:cs="Arial"/>
          <w:sz w:val="24"/>
          <w:szCs w:val="28"/>
        </w:rPr>
        <w:t xml:space="preserve">a projekt folytatásában </w:t>
      </w:r>
      <w:r w:rsidRPr="005A6626">
        <w:rPr>
          <w:rFonts w:eastAsia="Cambria" w:cs="Arial"/>
          <w:sz w:val="24"/>
          <w:szCs w:val="28"/>
        </w:rPr>
        <w:t>az állomások akadálymentes megközelítés</w:t>
      </w:r>
      <w:r w:rsidR="00453299">
        <w:rPr>
          <w:rFonts w:eastAsia="Cambria" w:cs="Arial"/>
          <w:sz w:val="24"/>
          <w:szCs w:val="28"/>
        </w:rPr>
        <w:t>e</w:t>
      </w:r>
      <w:r w:rsidRPr="005A6626">
        <w:rPr>
          <w:rFonts w:eastAsia="Cambria" w:cs="Arial"/>
          <w:sz w:val="24"/>
          <w:szCs w:val="28"/>
        </w:rPr>
        <w:t xml:space="preserve"> is biztosítva</w:t>
      </w:r>
      <w:r w:rsidR="00453299">
        <w:rPr>
          <w:rFonts w:eastAsia="Cambria" w:cs="Arial"/>
          <w:sz w:val="24"/>
          <w:szCs w:val="28"/>
        </w:rPr>
        <w:t xml:space="preserve"> lesz, valamint fejlesztik </w:t>
      </w:r>
      <w:r w:rsidRPr="005A6626">
        <w:rPr>
          <w:rFonts w:eastAsia="Cambria" w:cs="Arial"/>
          <w:sz w:val="24"/>
          <w:szCs w:val="28"/>
        </w:rPr>
        <w:t xml:space="preserve">a P+R és B+R parkolási lehetőségeket. A </w:t>
      </w:r>
      <w:r w:rsidR="00453299">
        <w:rPr>
          <w:rFonts w:eastAsia="Cambria" w:cs="Arial"/>
          <w:sz w:val="24"/>
          <w:szCs w:val="28"/>
        </w:rPr>
        <w:t xml:space="preserve">felújított vasúti </w:t>
      </w:r>
      <w:r w:rsidRPr="005A6626">
        <w:rPr>
          <w:rFonts w:eastAsia="Cambria" w:cs="Arial"/>
          <w:sz w:val="24"/>
          <w:szCs w:val="28"/>
        </w:rPr>
        <w:t>pálya forgalomba helyezése megtörtént, jelenleg az utómunkálatok zajlanak. A felújítási program második szakaszában (IKOP) a Nemzeti Infrastruktúrafejlesztő (NIF) Zrt. állomási átmenő vágányokat, váltókat és peronokat újít fel 2016-ban.</w:t>
      </w:r>
      <w:r w:rsidRPr="005A6626">
        <w:rPr>
          <w:rFonts w:eastAsia="Cambria" w:cs="Arial"/>
          <w:sz w:val="24"/>
          <w:szCs w:val="28"/>
        </w:rPr>
        <w:cr/>
      </w:r>
    </w:p>
    <w:p w:rsidR="005A6626" w:rsidRDefault="005A6626" w:rsidP="005A6626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4"/>
          <w:szCs w:val="28"/>
        </w:rPr>
      </w:pPr>
    </w:p>
    <w:p w:rsidR="005A6626" w:rsidRDefault="005A6626" w:rsidP="005A6626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4"/>
          <w:szCs w:val="28"/>
        </w:rPr>
      </w:pPr>
      <w:r>
        <w:rPr>
          <w:rFonts w:eastAsia="Cambria" w:cs="Arial"/>
          <w:sz w:val="24"/>
          <w:szCs w:val="28"/>
        </w:rPr>
        <w:t>Budapest, 2015. december 8.</w:t>
      </w:r>
    </w:p>
    <w:p w:rsidR="005A6626" w:rsidRPr="00252B87" w:rsidRDefault="005A6626" w:rsidP="005A6626">
      <w:pPr>
        <w:autoSpaceDE w:val="0"/>
        <w:autoSpaceDN w:val="0"/>
        <w:adjustRightInd w:val="0"/>
        <w:spacing w:after="0" w:line="240" w:lineRule="auto"/>
        <w:jc w:val="both"/>
        <w:rPr>
          <w:rFonts w:eastAsia="Cambria" w:cs="Arial"/>
          <w:sz w:val="28"/>
          <w:szCs w:val="28"/>
        </w:rPr>
      </w:pPr>
    </w:p>
    <w:p w:rsidR="005A6626" w:rsidRPr="0085506B" w:rsidRDefault="005A6626" w:rsidP="005A6626">
      <w:pPr>
        <w:pStyle w:val="lfej"/>
        <w:rPr>
          <w:rStyle w:val="Oldalszm"/>
          <w:rFonts w:ascii="Calibri" w:eastAsia="Calibri" w:hAnsi="Calibri" w:cs="Arial"/>
          <w:b/>
          <w:sz w:val="24"/>
          <w:szCs w:val="24"/>
        </w:rPr>
      </w:pPr>
      <w:r w:rsidRPr="0085506B">
        <w:rPr>
          <w:rStyle w:val="Oldalszm"/>
          <w:rFonts w:ascii="Calibri" w:eastAsia="Calibri" w:hAnsi="Calibri" w:cs="Arial"/>
          <w:b/>
          <w:sz w:val="24"/>
          <w:szCs w:val="24"/>
        </w:rPr>
        <w:t>MÁV Magyar Államvasutak Zrt.</w:t>
      </w:r>
    </w:p>
    <w:p w:rsidR="005A6626" w:rsidRPr="0085506B" w:rsidRDefault="005A6626" w:rsidP="005A6626">
      <w:pPr>
        <w:pStyle w:val="llb"/>
        <w:rPr>
          <w:rStyle w:val="Oldalszm"/>
          <w:rFonts w:cs="Arial"/>
          <w:sz w:val="24"/>
          <w:szCs w:val="24"/>
        </w:rPr>
      </w:pPr>
      <w:r w:rsidRPr="0085506B">
        <w:rPr>
          <w:rStyle w:val="Oldalszm"/>
          <w:rFonts w:cs="Arial"/>
          <w:sz w:val="24"/>
          <w:szCs w:val="24"/>
        </w:rPr>
        <w:t>KOMMUNIKÁCIÓS IGAZGATÓSÁG</w:t>
      </w:r>
    </w:p>
    <w:p w:rsidR="005A6626" w:rsidRPr="0085506B" w:rsidRDefault="005A6626" w:rsidP="005A6626">
      <w:pPr>
        <w:pStyle w:val="llb"/>
        <w:rPr>
          <w:rStyle w:val="Hiperhivatkozs"/>
          <w:rFonts w:cs="Arial"/>
          <w:sz w:val="24"/>
          <w:szCs w:val="24"/>
        </w:rPr>
      </w:pPr>
      <w:r w:rsidRPr="0085506B">
        <w:rPr>
          <w:rStyle w:val="Oldalszm"/>
          <w:rFonts w:cs="Arial"/>
          <w:sz w:val="24"/>
          <w:szCs w:val="24"/>
        </w:rPr>
        <w:t xml:space="preserve">Telefon: (06-1) </w:t>
      </w:r>
      <w:proofErr w:type="gramStart"/>
      <w:r w:rsidRPr="0085506B">
        <w:rPr>
          <w:rStyle w:val="Oldalszm"/>
          <w:rFonts w:cs="Arial"/>
          <w:sz w:val="24"/>
          <w:szCs w:val="24"/>
        </w:rPr>
        <w:t xml:space="preserve">511-3186  </w:t>
      </w:r>
      <w:r w:rsidRPr="0085506B">
        <w:rPr>
          <w:rStyle w:val="Oldalszm"/>
          <w:rFonts w:cs="Arial"/>
          <w:sz w:val="24"/>
          <w:szCs w:val="24"/>
        </w:rPr>
        <w:sym w:font="Wingdings" w:char="F06C"/>
      </w:r>
      <w:r w:rsidRPr="0085506B">
        <w:rPr>
          <w:rStyle w:val="Oldalszm"/>
          <w:rFonts w:cs="Arial"/>
          <w:sz w:val="24"/>
          <w:szCs w:val="24"/>
        </w:rPr>
        <w:t xml:space="preserve">  E-mail</w:t>
      </w:r>
      <w:proofErr w:type="gramEnd"/>
      <w:r w:rsidRPr="0085506B">
        <w:rPr>
          <w:rStyle w:val="Oldalszm"/>
          <w:rFonts w:cs="Arial"/>
          <w:sz w:val="24"/>
          <w:szCs w:val="24"/>
        </w:rPr>
        <w:t xml:space="preserve">: </w:t>
      </w:r>
      <w:hyperlink r:id="rId9" w:history="1">
        <w:r w:rsidRPr="0085506B">
          <w:rPr>
            <w:rStyle w:val="Hiperhivatkozs"/>
            <w:rFonts w:cs="Arial"/>
            <w:sz w:val="24"/>
            <w:szCs w:val="24"/>
          </w:rPr>
          <w:t>sajto@mav.hu</w:t>
        </w:r>
      </w:hyperlink>
      <w:r w:rsidRPr="0085506B">
        <w:rPr>
          <w:rStyle w:val="Hiperhivatkozs"/>
          <w:rFonts w:cs="Arial"/>
          <w:sz w:val="24"/>
          <w:szCs w:val="24"/>
        </w:rPr>
        <w:t xml:space="preserve"> </w:t>
      </w:r>
      <w:r w:rsidRPr="0085506B">
        <w:rPr>
          <w:rStyle w:val="Oldalszm"/>
          <w:rFonts w:cs="Arial"/>
          <w:sz w:val="24"/>
          <w:szCs w:val="24"/>
        </w:rPr>
        <w:sym w:font="Wingdings" w:char="F06C"/>
      </w:r>
      <w:r w:rsidRPr="0085506B">
        <w:rPr>
          <w:rStyle w:val="Oldalszm"/>
          <w:rFonts w:cs="Arial"/>
          <w:sz w:val="24"/>
          <w:szCs w:val="24"/>
        </w:rPr>
        <w:t xml:space="preserve"> </w:t>
      </w:r>
      <w:hyperlink r:id="rId10" w:history="1">
        <w:r w:rsidRPr="0085506B">
          <w:rPr>
            <w:rStyle w:val="Hiperhivatkozs"/>
            <w:rFonts w:cs="Arial"/>
            <w:sz w:val="24"/>
            <w:szCs w:val="24"/>
          </w:rPr>
          <w:t>www.mavcsoport.hu</w:t>
        </w:r>
      </w:hyperlink>
      <w:r w:rsidRPr="0085506B">
        <w:rPr>
          <w:rStyle w:val="Oldalszm"/>
          <w:rFonts w:cs="Arial"/>
          <w:sz w:val="24"/>
          <w:szCs w:val="24"/>
        </w:rPr>
        <w:t xml:space="preserve"> </w:t>
      </w:r>
    </w:p>
    <w:p w:rsidR="00621253" w:rsidRPr="00252B87" w:rsidRDefault="00621253" w:rsidP="00DD4376">
      <w:pPr>
        <w:jc w:val="both"/>
        <w:rPr>
          <w:rFonts w:cs="Arial"/>
          <w:color w:val="404040" w:themeColor="text1" w:themeTint="BF"/>
          <w:sz w:val="20"/>
          <w:szCs w:val="20"/>
        </w:rPr>
      </w:pPr>
      <w:r>
        <w:rPr>
          <w:rFonts w:cs="Arial"/>
          <w:noProof/>
          <w:color w:val="404040" w:themeColor="text1" w:themeTint="BF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205740</wp:posOffset>
            </wp:positionV>
            <wp:extent cx="381000" cy="3810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in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1253" w:rsidRPr="00252B87" w:rsidSect="005A66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1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CFB" w:rsidRDefault="00AD2CFB" w:rsidP="00FC0811">
      <w:pPr>
        <w:spacing w:after="0" w:line="240" w:lineRule="auto"/>
      </w:pPr>
      <w:r>
        <w:separator/>
      </w:r>
    </w:p>
  </w:endnote>
  <w:endnote w:type="continuationSeparator" w:id="0">
    <w:p w:rsidR="00AD2CFB" w:rsidRDefault="00AD2CFB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6E3C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6E3C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CFB" w:rsidRDefault="00AD2CFB" w:rsidP="00FC0811">
      <w:pPr>
        <w:spacing w:after="0" w:line="240" w:lineRule="auto"/>
      </w:pPr>
      <w:r>
        <w:separator/>
      </w:r>
    </w:p>
  </w:footnote>
  <w:footnote w:type="continuationSeparator" w:id="0">
    <w:p w:rsidR="00AD2CFB" w:rsidRDefault="00AD2CFB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6E3C2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24" w:rsidRDefault="006E3C2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23F0"/>
    <w:multiLevelType w:val="hybridMultilevel"/>
    <w:tmpl w:val="94608D54"/>
    <w:lvl w:ilvl="0" w:tplc="C75A5E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34971"/>
    <w:rsid w:val="00035076"/>
    <w:rsid w:val="00045D76"/>
    <w:rsid w:val="0007480B"/>
    <w:rsid w:val="00081A6B"/>
    <w:rsid w:val="000C5673"/>
    <w:rsid w:val="000D4334"/>
    <w:rsid w:val="000E296C"/>
    <w:rsid w:val="00174F2C"/>
    <w:rsid w:val="00252B87"/>
    <w:rsid w:val="00254A5D"/>
    <w:rsid w:val="002A4443"/>
    <w:rsid w:val="00320F24"/>
    <w:rsid w:val="00366BEC"/>
    <w:rsid w:val="003E26C3"/>
    <w:rsid w:val="003F6612"/>
    <w:rsid w:val="00453299"/>
    <w:rsid w:val="005A6626"/>
    <w:rsid w:val="005D3ACB"/>
    <w:rsid w:val="00621253"/>
    <w:rsid w:val="00633C8C"/>
    <w:rsid w:val="00664124"/>
    <w:rsid w:val="00685FED"/>
    <w:rsid w:val="00686A58"/>
    <w:rsid w:val="006973DA"/>
    <w:rsid w:val="006E3C24"/>
    <w:rsid w:val="0071199B"/>
    <w:rsid w:val="007F327B"/>
    <w:rsid w:val="00802660"/>
    <w:rsid w:val="0088113E"/>
    <w:rsid w:val="009039F9"/>
    <w:rsid w:val="00952A8C"/>
    <w:rsid w:val="00967DBF"/>
    <w:rsid w:val="00974FA8"/>
    <w:rsid w:val="009C4942"/>
    <w:rsid w:val="00A85D7A"/>
    <w:rsid w:val="00AA35E5"/>
    <w:rsid w:val="00AD2CFB"/>
    <w:rsid w:val="00B30C47"/>
    <w:rsid w:val="00BC6C2E"/>
    <w:rsid w:val="00BF5C52"/>
    <w:rsid w:val="00CB1C32"/>
    <w:rsid w:val="00D95493"/>
    <w:rsid w:val="00DD4376"/>
    <w:rsid w:val="00DE38C2"/>
    <w:rsid w:val="00E15476"/>
    <w:rsid w:val="00E4669A"/>
    <w:rsid w:val="00E7619B"/>
    <w:rsid w:val="00E93447"/>
    <w:rsid w:val="00EF0DCE"/>
    <w:rsid w:val="00F114D9"/>
    <w:rsid w:val="00F75D9E"/>
    <w:rsid w:val="00F77348"/>
    <w:rsid w:val="00FC0811"/>
    <w:rsid w:val="00FD3F3F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customStyle="1" w:styleId="Default">
    <w:name w:val="Default"/>
    <w:rsid w:val="00252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E26C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45D76"/>
    <w:pPr>
      <w:ind w:left="720"/>
      <w:contextualSpacing/>
    </w:pPr>
  </w:style>
  <w:style w:type="character" w:styleId="Oldalszm">
    <w:name w:val="page number"/>
    <w:rsid w:val="005A6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customStyle="1" w:styleId="Default">
    <w:name w:val="Default"/>
    <w:rsid w:val="00252B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E26C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45D76"/>
    <w:pPr>
      <w:ind w:left="720"/>
      <w:contextualSpacing/>
    </w:pPr>
  </w:style>
  <w:style w:type="character" w:styleId="Oldalszm">
    <w:name w:val="page number"/>
    <w:rsid w:val="005A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avcsoport.h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ajto@mav.h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E6DD-E449-4A0D-90AD-3788FFD1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Lőcsei Virág</cp:lastModifiedBy>
  <cp:revision>2</cp:revision>
  <cp:lastPrinted>2014-05-07T10:41:00Z</cp:lastPrinted>
  <dcterms:created xsi:type="dcterms:W3CDTF">2015-12-08T08:25:00Z</dcterms:created>
  <dcterms:modified xsi:type="dcterms:W3CDTF">2015-12-08T08:25:00Z</dcterms:modified>
</cp:coreProperties>
</file>