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7" w:rsidRDefault="00252B87" w:rsidP="00252B87">
      <w:pPr>
        <w:pStyle w:val="Default"/>
      </w:pPr>
      <w:r>
        <w:rPr>
          <w:rFonts w:asciiTheme="minorHAnsi" w:hAnsiTheme="minorHAnsi"/>
          <w:b/>
          <w:color w:val="244BAE"/>
          <w:sz w:val="60"/>
          <w:szCs w:val="60"/>
        </w:rPr>
        <w:t>SAJTÓ</w:t>
      </w:r>
      <w:r w:rsidR="007115A7">
        <w:rPr>
          <w:rFonts w:asciiTheme="minorHAnsi" w:hAnsiTheme="minorHAnsi"/>
          <w:b/>
          <w:color w:val="244BAE"/>
          <w:sz w:val="60"/>
          <w:szCs w:val="60"/>
        </w:rPr>
        <w:t>KÖZLEMÉNY</w:t>
      </w:r>
      <w:r w:rsidR="00DD4376" w:rsidRPr="00252B87">
        <w:rPr>
          <w:rFonts w:asciiTheme="minorHAnsi" w:hAnsiTheme="minorHAnsi"/>
          <w:b/>
          <w:color w:val="244BAE"/>
          <w:sz w:val="60"/>
          <w:szCs w:val="60"/>
        </w:rPr>
        <w:br/>
      </w:r>
    </w:p>
    <w:p w:rsidR="00045D76" w:rsidRPr="000B5AEB" w:rsidRDefault="00DA2BD9" w:rsidP="00045D76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>PROJEKTINDÍTÓ SAJTÓTÁJÉKOZTATÓ</w:t>
      </w:r>
      <w:r w:rsidR="000B5AEB">
        <w:rPr>
          <w:b/>
          <w:bCs/>
          <w:sz w:val="32"/>
          <w:szCs w:val="32"/>
        </w:rPr>
        <w:tab/>
      </w:r>
      <w:r w:rsidR="000B5AEB">
        <w:rPr>
          <w:b/>
          <w:bCs/>
          <w:sz w:val="32"/>
          <w:szCs w:val="32"/>
        </w:rPr>
        <w:tab/>
      </w:r>
      <w:r w:rsidR="000B5AEB">
        <w:rPr>
          <w:b/>
          <w:bCs/>
          <w:sz w:val="32"/>
          <w:szCs w:val="32"/>
        </w:rPr>
        <w:tab/>
      </w:r>
      <w:r w:rsidR="000B5AEB">
        <w:rPr>
          <w:b/>
          <w:bCs/>
          <w:sz w:val="32"/>
          <w:szCs w:val="32"/>
        </w:rPr>
        <w:tab/>
      </w:r>
    </w:p>
    <w:p w:rsidR="00045D76" w:rsidRDefault="00045D76" w:rsidP="00045D76">
      <w:pPr>
        <w:spacing w:after="0" w:line="240" w:lineRule="auto"/>
        <w:rPr>
          <w:rFonts w:cs="Arial"/>
          <w:caps/>
          <w:sz w:val="28"/>
          <w:szCs w:val="28"/>
        </w:rPr>
      </w:pPr>
    </w:p>
    <w:p w:rsidR="00DA2BD9" w:rsidRDefault="00DA2BD9" w:rsidP="00DA2BD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  <w:color w:val="000000"/>
        </w:rPr>
      </w:pPr>
      <w:r w:rsidRPr="00DA2BD9">
        <w:rPr>
          <w:rFonts w:ascii="Arial" w:hAnsi="Arial" w:cs="Arial"/>
          <w:b/>
          <w:bCs/>
          <w:color w:val="000000"/>
          <w:sz w:val="28"/>
          <w:szCs w:val="28"/>
        </w:rPr>
        <w:t>IKOP-2.1.0-15-2016-00015 SZÁMÚ PROJEKT</w:t>
      </w:r>
      <w:r w:rsidRPr="00DA2BD9">
        <w:rPr>
          <w:rFonts w:ascii="Myriad Pro" w:hAnsi="Myriad Pro" w:cs="Myriad Pro"/>
          <w:b/>
          <w:bCs/>
          <w:color w:val="000000"/>
        </w:rPr>
        <w:t xml:space="preserve"> </w:t>
      </w:r>
    </w:p>
    <w:p w:rsidR="00DA2BD9" w:rsidRDefault="00DA2BD9" w:rsidP="00DA2BD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  <w:color w:val="000000"/>
        </w:rPr>
      </w:pPr>
    </w:p>
    <w:p w:rsidR="00DA2BD9" w:rsidRPr="00DA2BD9" w:rsidRDefault="00DA2BD9" w:rsidP="00DA2BD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  <w:color w:val="000000"/>
          <w:sz w:val="24"/>
          <w:szCs w:val="24"/>
        </w:rPr>
      </w:pPr>
      <w:r w:rsidRPr="00DA2BD9">
        <w:rPr>
          <w:rFonts w:ascii="Arial" w:hAnsi="Arial" w:cs="Arial"/>
          <w:b/>
          <w:bCs/>
          <w:color w:val="000000"/>
          <w:sz w:val="24"/>
          <w:szCs w:val="24"/>
        </w:rPr>
        <w:t xml:space="preserve">ÁLLOMÁSFEJLESZTÉS </w:t>
      </w:r>
      <w:proofErr w:type="gramStart"/>
      <w:r w:rsidRPr="00DA2BD9">
        <w:rPr>
          <w:rFonts w:ascii="Arial" w:hAnsi="Arial" w:cs="Arial"/>
          <w:b/>
          <w:bCs/>
          <w:color w:val="000000"/>
          <w:sz w:val="24"/>
          <w:szCs w:val="24"/>
        </w:rPr>
        <w:t>ÉS</w:t>
      </w:r>
      <w:proofErr w:type="gramEnd"/>
      <w:r w:rsidRPr="00DA2BD9">
        <w:rPr>
          <w:rFonts w:ascii="Arial" w:hAnsi="Arial" w:cs="Arial"/>
          <w:b/>
          <w:bCs/>
          <w:color w:val="000000"/>
          <w:sz w:val="24"/>
          <w:szCs w:val="24"/>
        </w:rPr>
        <w:t xml:space="preserve"> INTEGRÁLT ÜGYFÉLSZOLGÁLAT FEJLESZTÉS (KORMÁNYABLAK) PROJEKT</w:t>
      </w:r>
    </w:p>
    <w:p w:rsidR="00681FEA" w:rsidRDefault="00DD4376" w:rsidP="006E3816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6973DA">
        <w:rPr>
          <w:rFonts w:cs="Arial"/>
          <w:b/>
          <w:caps/>
          <w:sz w:val="32"/>
          <w:szCs w:val="32"/>
        </w:rPr>
        <w:br/>
      </w:r>
    </w:p>
    <w:p w:rsidR="006E3816" w:rsidRDefault="006E3816" w:rsidP="006E3816">
      <w:pPr>
        <w:autoSpaceDE w:val="0"/>
        <w:autoSpaceDN w:val="0"/>
        <w:adjustRightInd w:val="0"/>
        <w:spacing w:after="0" w:line="241" w:lineRule="atLeast"/>
        <w:rPr>
          <w:b/>
          <w:bCs/>
          <w:sz w:val="24"/>
          <w:szCs w:val="24"/>
          <w:lang w:eastAsia="hu-HU"/>
        </w:rPr>
      </w:pPr>
      <w:r w:rsidRPr="006E3816">
        <w:rPr>
          <w:rFonts w:ascii="Arial" w:hAnsi="Arial" w:cs="Arial"/>
          <w:b/>
          <w:bCs/>
          <w:color w:val="000000"/>
          <w:sz w:val="24"/>
          <w:szCs w:val="24"/>
        </w:rPr>
        <w:t>Elkezdődött a kormányablak építése a Nyugati és a Keleti pályaudvaron</w:t>
      </w:r>
    </w:p>
    <w:p w:rsidR="00252B87" w:rsidRDefault="00252B87" w:rsidP="006E3816">
      <w:pPr>
        <w:spacing w:after="0" w:line="240" w:lineRule="auto"/>
        <w:rPr>
          <w:rFonts w:eastAsia="Cambria" w:cs="Arial"/>
          <w:sz w:val="28"/>
          <w:szCs w:val="28"/>
        </w:rPr>
      </w:pPr>
    </w:p>
    <w:p w:rsidR="006E3816" w:rsidRPr="002A5DC2" w:rsidRDefault="006E3816" w:rsidP="006E3816">
      <w:p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2A5DC2">
        <w:rPr>
          <w:rFonts w:ascii="Arial" w:hAnsi="Arial" w:cs="Arial"/>
          <w:i/>
          <w:iCs/>
          <w:sz w:val="20"/>
          <w:szCs w:val="20"/>
          <w:lang w:eastAsia="hu-HU"/>
        </w:rPr>
        <w:t>Budapest</w:t>
      </w:r>
      <w:r w:rsidR="00566CFF" w:rsidRPr="002A5DC2">
        <w:rPr>
          <w:rFonts w:ascii="Arial" w:hAnsi="Arial" w:cs="Arial"/>
          <w:i/>
          <w:iCs/>
          <w:sz w:val="20"/>
          <w:szCs w:val="20"/>
          <w:lang w:eastAsia="hu-HU"/>
        </w:rPr>
        <w:t>-Nyugati pályaudvar,</w:t>
      </w:r>
      <w:r w:rsidRPr="002A5DC2">
        <w:rPr>
          <w:rFonts w:ascii="Arial" w:hAnsi="Arial" w:cs="Arial"/>
          <w:i/>
          <w:iCs/>
          <w:sz w:val="20"/>
          <w:szCs w:val="20"/>
          <w:lang w:eastAsia="hu-HU"/>
        </w:rPr>
        <w:t xml:space="preserve"> 2016. augusztus 2. –</w:t>
      </w:r>
      <w:r w:rsidRPr="002A5DC2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2A5DC2">
        <w:rPr>
          <w:rFonts w:ascii="Arial" w:hAnsi="Arial" w:cs="Arial"/>
          <w:b/>
          <w:bCs/>
          <w:sz w:val="20"/>
          <w:szCs w:val="20"/>
          <w:lang w:eastAsia="hu-HU"/>
        </w:rPr>
        <w:t xml:space="preserve">A kivitelezési szerződések aláírását követően a Nyugati és a Keleti pályaudvar műemléki épületeiben elkezdődtek a </w:t>
      </w:r>
      <w:r w:rsidR="00F95F2D" w:rsidRPr="002A5DC2">
        <w:rPr>
          <w:rFonts w:ascii="Arial" w:hAnsi="Arial" w:cs="Arial"/>
          <w:b/>
          <w:bCs/>
          <w:sz w:val="20"/>
          <w:szCs w:val="20"/>
          <w:lang w:eastAsia="hu-HU"/>
        </w:rPr>
        <w:t xml:space="preserve">két </w:t>
      </w:r>
      <w:r w:rsidRPr="002A5DC2">
        <w:rPr>
          <w:rFonts w:ascii="Arial" w:hAnsi="Arial" w:cs="Arial"/>
          <w:b/>
          <w:bCs/>
          <w:sz w:val="20"/>
          <w:szCs w:val="20"/>
          <w:lang w:eastAsia="hu-HU"/>
        </w:rPr>
        <w:t>kormányablak</w:t>
      </w:r>
      <w:r w:rsidR="00F95F2D" w:rsidRPr="002A5DC2">
        <w:rPr>
          <w:rFonts w:ascii="Arial" w:hAnsi="Arial" w:cs="Arial"/>
          <w:b/>
          <w:bCs/>
          <w:sz w:val="20"/>
          <w:szCs w:val="20"/>
          <w:lang w:eastAsia="hu-HU"/>
        </w:rPr>
        <w:t xml:space="preserve"> kialakításához</w:t>
      </w:r>
      <w:r w:rsidRPr="002A5DC2">
        <w:rPr>
          <w:rFonts w:ascii="Arial" w:hAnsi="Arial" w:cs="Arial"/>
          <w:b/>
          <w:bCs/>
          <w:sz w:val="20"/>
          <w:szCs w:val="20"/>
          <w:lang w:eastAsia="hu-HU"/>
        </w:rPr>
        <w:t xml:space="preserve"> szükséges munkálatok. A kivitelezőnek egy év </w:t>
      </w:r>
      <w:r w:rsidR="00F95F2D" w:rsidRPr="002A5DC2">
        <w:rPr>
          <w:rFonts w:ascii="Arial" w:hAnsi="Arial" w:cs="Arial"/>
          <w:b/>
          <w:bCs/>
          <w:sz w:val="20"/>
          <w:szCs w:val="20"/>
          <w:lang w:eastAsia="hu-HU"/>
        </w:rPr>
        <w:t xml:space="preserve">alatt kell befejeznie </w:t>
      </w:r>
      <w:r w:rsidRPr="002A5DC2">
        <w:rPr>
          <w:rFonts w:ascii="Arial" w:hAnsi="Arial" w:cs="Arial"/>
          <w:b/>
          <w:bCs/>
          <w:sz w:val="20"/>
          <w:szCs w:val="20"/>
          <w:lang w:eastAsia="hu-HU"/>
        </w:rPr>
        <w:t>a felújítás</w:t>
      </w:r>
      <w:r w:rsidR="00F95F2D" w:rsidRPr="002A5DC2">
        <w:rPr>
          <w:rFonts w:ascii="Arial" w:hAnsi="Arial" w:cs="Arial"/>
          <w:b/>
          <w:bCs/>
          <w:sz w:val="20"/>
          <w:szCs w:val="20"/>
          <w:lang w:eastAsia="hu-HU"/>
        </w:rPr>
        <w:t>t</w:t>
      </w:r>
      <w:r w:rsidRPr="002A5DC2">
        <w:rPr>
          <w:rFonts w:ascii="Arial" w:hAnsi="Arial" w:cs="Arial"/>
          <w:b/>
          <w:bCs/>
          <w:sz w:val="20"/>
          <w:szCs w:val="20"/>
          <w:lang w:eastAsia="hu-HU"/>
        </w:rPr>
        <w:t>, így 2017 nyár végén megnyílhatnak a</w:t>
      </w:r>
      <w:r w:rsidR="00F95F2D" w:rsidRPr="002A5DC2">
        <w:rPr>
          <w:rFonts w:ascii="Arial" w:hAnsi="Arial" w:cs="Arial"/>
          <w:b/>
          <w:bCs/>
          <w:sz w:val="20"/>
          <w:szCs w:val="20"/>
          <w:lang w:eastAsia="hu-HU"/>
        </w:rPr>
        <w:t>z új hivatalok</w:t>
      </w:r>
      <w:r w:rsidRPr="002A5DC2">
        <w:rPr>
          <w:rFonts w:ascii="Arial" w:hAnsi="Arial" w:cs="Arial"/>
          <w:b/>
          <w:bCs/>
          <w:sz w:val="20"/>
          <w:szCs w:val="20"/>
          <w:lang w:eastAsia="hu-HU"/>
        </w:rPr>
        <w:t>.</w:t>
      </w:r>
    </w:p>
    <w:p w:rsidR="006E3816" w:rsidRPr="002A5DC2" w:rsidRDefault="006E3816" w:rsidP="006E3816">
      <w:pPr>
        <w:jc w:val="both"/>
        <w:rPr>
          <w:rFonts w:ascii="Arial" w:hAnsi="Arial" w:cs="Arial"/>
          <w:sz w:val="20"/>
          <w:szCs w:val="20"/>
          <w:lang w:eastAsia="hu-HU"/>
        </w:rPr>
      </w:pPr>
      <w:r w:rsidRPr="002A5DC2">
        <w:rPr>
          <w:rFonts w:ascii="Arial" w:hAnsi="Arial" w:cs="Arial"/>
          <w:sz w:val="20"/>
          <w:szCs w:val="20"/>
          <w:lang w:eastAsia="hu-HU"/>
        </w:rPr>
        <w:t>Elkezdődött a kormányablakok építése a főváros két legnagyobb pályaudvarán. A Nyugati pályaudvaron a Ceglédi váró</w:t>
      </w:r>
      <w:r w:rsidR="00F95F2D" w:rsidRPr="002A5DC2">
        <w:rPr>
          <w:rFonts w:ascii="Arial" w:hAnsi="Arial" w:cs="Arial"/>
          <w:sz w:val="20"/>
          <w:szCs w:val="20"/>
          <w:lang w:eastAsia="hu-HU"/>
        </w:rPr>
        <w:t xml:space="preserve"> </w:t>
      </w:r>
      <w:r w:rsidR="00AB25DB">
        <w:rPr>
          <w:rFonts w:ascii="Arial" w:hAnsi="Arial" w:cs="Arial"/>
          <w:sz w:val="20"/>
          <w:szCs w:val="20"/>
          <w:lang w:eastAsia="hu-HU"/>
        </w:rPr>
        <w:t>–</w:t>
      </w:r>
      <w:r w:rsidR="00F95F2D" w:rsidRPr="002A5DC2">
        <w:rPr>
          <w:rFonts w:ascii="Arial" w:hAnsi="Arial" w:cs="Arial"/>
          <w:sz w:val="20"/>
          <w:szCs w:val="20"/>
          <w:lang w:eastAsia="hu-HU"/>
        </w:rPr>
        <w:t xml:space="preserve"> ahol egyébként több mint harminc éven át 1877-től 1910-ig a Magyar Királyi Posta működött </w:t>
      </w:r>
      <w:r w:rsidR="00AB25DB">
        <w:rPr>
          <w:rFonts w:ascii="Arial" w:hAnsi="Arial" w:cs="Arial"/>
          <w:sz w:val="20"/>
          <w:szCs w:val="20"/>
          <w:lang w:eastAsia="hu-HU"/>
        </w:rPr>
        <w:t>–</w:t>
      </w:r>
      <w:r w:rsidR="00F95F2D" w:rsidRPr="002A5DC2">
        <w:rPr>
          <w:rFonts w:ascii="Arial" w:hAnsi="Arial" w:cs="Arial"/>
          <w:sz w:val="20"/>
          <w:szCs w:val="20"/>
          <w:lang w:eastAsia="hu-HU"/>
        </w:rPr>
        <w:t xml:space="preserve"> válik ügyintézési ponttá</w:t>
      </w:r>
      <w:r w:rsidRPr="002A5DC2">
        <w:rPr>
          <w:rFonts w:ascii="Arial" w:hAnsi="Arial" w:cs="Arial"/>
          <w:sz w:val="20"/>
          <w:szCs w:val="20"/>
          <w:lang w:eastAsia="hu-HU"/>
        </w:rPr>
        <w:t xml:space="preserve">. A főépület jobboldali hátsó részén található „postapavilon” átalakításához kapcsolódó terveket az MG Építész Tervező és Szolgáltató Kft. készítette. A Keleti pályaudvaron a 2008-ban felújított Lotz-terem melletti helyiségekben kap helyet a </w:t>
      </w:r>
      <w:r w:rsidR="00F95F2D" w:rsidRPr="002A5DC2">
        <w:rPr>
          <w:rFonts w:ascii="Arial" w:hAnsi="Arial" w:cs="Arial"/>
          <w:sz w:val="20"/>
          <w:szCs w:val="20"/>
          <w:lang w:eastAsia="hu-HU"/>
        </w:rPr>
        <w:t>hivatal</w:t>
      </w:r>
      <w:r w:rsidRPr="002A5DC2">
        <w:rPr>
          <w:rFonts w:ascii="Arial" w:hAnsi="Arial" w:cs="Arial"/>
          <w:sz w:val="20"/>
          <w:szCs w:val="20"/>
          <w:lang w:eastAsia="hu-HU"/>
        </w:rPr>
        <w:t xml:space="preserve">, a kialakítására vonatkozó terveket a közbeszerzési eljáráson kiválasztott </w:t>
      </w:r>
      <w:proofErr w:type="spellStart"/>
      <w:r w:rsidRPr="002A5DC2">
        <w:rPr>
          <w:rFonts w:ascii="Arial" w:hAnsi="Arial" w:cs="Arial"/>
          <w:sz w:val="20"/>
          <w:szCs w:val="20"/>
          <w:lang w:eastAsia="hu-HU"/>
        </w:rPr>
        <w:t>Korényi</w:t>
      </w:r>
      <w:proofErr w:type="spellEnd"/>
      <w:r w:rsidRPr="002A5DC2">
        <w:rPr>
          <w:rFonts w:ascii="Arial" w:hAnsi="Arial" w:cs="Arial"/>
          <w:sz w:val="20"/>
          <w:szCs w:val="20"/>
          <w:lang w:eastAsia="hu-HU"/>
        </w:rPr>
        <w:t xml:space="preserve"> és Társai Építész Kft. jegyzi. Mindkét kormányablak megtervezésekor tekintettel kellett lenni az országos műemléki védettségű épületekre vonatkozó szigorú előírásokra, de a terveknek igazodniuk kellett a kormányablakokra jellemző arculati elemekhez, elvárásokhoz is. A kivitelezésre kiírt közbeszerzési eljárás nyertese mindkét esetben a Belvárosi Építő – Imola </w:t>
      </w:r>
      <w:proofErr w:type="spellStart"/>
      <w:r w:rsidRPr="002A5DC2">
        <w:rPr>
          <w:rFonts w:ascii="Arial" w:hAnsi="Arial" w:cs="Arial"/>
          <w:sz w:val="20"/>
          <w:szCs w:val="20"/>
          <w:lang w:eastAsia="hu-HU"/>
        </w:rPr>
        <w:t>Konstrukt</w:t>
      </w:r>
      <w:proofErr w:type="spellEnd"/>
      <w:r w:rsidRPr="002A5DC2">
        <w:rPr>
          <w:rFonts w:ascii="Arial" w:hAnsi="Arial" w:cs="Arial"/>
          <w:sz w:val="20"/>
          <w:szCs w:val="20"/>
          <w:lang w:eastAsia="hu-HU"/>
        </w:rPr>
        <w:t xml:space="preserve"> Konzorcium</w:t>
      </w:r>
      <w:r w:rsidRPr="002A5DC2">
        <w:rPr>
          <w:rFonts w:ascii="Arial" w:hAnsi="Arial" w:cs="Arial"/>
          <w:sz w:val="20"/>
          <w:szCs w:val="20"/>
        </w:rPr>
        <w:t xml:space="preserve"> lett.</w:t>
      </w:r>
    </w:p>
    <w:p w:rsidR="006E3816" w:rsidRPr="002A5DC2" w:rsidRDefault="006E3816" w:rsidP="006E3816">
      <w:pPr>
        <w:jc w:val="both"/>
        <w:rPr>
          <w:rFonts w:ascii="Arial" w:hAnsi="Arial" w:cs="Arial"/>
          <w:sz w:val="20"/>
          <w:szCs w:val="20"/>
        </w:rPr>
      </w:pPr>
      <w:r w:rsidRPr="002A5DC2">
        <w:rPr>
          <w:rFonts w:ascii="Arial" w:hAnsi="Arial" w:cs="Arial"/>
          <w:sz w:val="20"/>
          <w:szCs w:val="20"/>
        </w:rPr>
        <w:t xml:space="preserve">Az „Állomásfejlesztési és Integrált ügyfélszolgálat fejlesztési program (kormányablakok)” megnevezésű projekt keretében megvalósuló, egyenként közel 350 millió forint értékű beruházás kivitelezésére </w:t>
      </w:r>
      <w:r w:rsidR="00566CFF" w:rsidRPr="002A5DC2">
        <w:rPr>
          <w:rFonts w:ascii="Arial" w:hAnsi="Arial" w:cs="Arial"/>
          <w:sz w:val="20"/>
          <w:szCs w:val="20"/>
        </w:rPr>
        <w:t>egy év</w:t>
      </w:r>
      <w:r w:rsidRPr="002A5DC2">
        <w:rPr>
          <w:rFonts w:ascii="Arial" w:hAnsi="Arial" w:cs="Arial"/>
          <w:sz w:val="20"/>
          <w:szCs w:val="20"/>
        </w:rPr>
        <w:t xml:space="preserve"> áll rendelkezésre, a kormányablakok a jogerős használatbavételi engedélyek megszerzése után, jövő nyár végén kezdhetik meg működésüket. Az állomás- és ügyfélszolgálat-fejlesztéssel a vasúttársaság célja, hogy az egyre bővülő k</w:t>
      </w:r>
      <w:r w:rsidR="00537DD2" w:rsidRPr="002A5DC2">
        <w:rPr>
          <w:rFonts w:ascii="Arial" w:hAnsi="Arial" w:cs="Arial"/>
          <w:sz w:val="20"/>
          <w:szCs w:val="20"/>
        </w:rPr>
        <w:t>ínálat</w:t>
      </w:r>
      <w:r w:rsidRPr="002A5DC2">
        <w:rPr>
          <w:rFonts w:ascii="Arial" w:hAnsi="Arial" w:cs="Arial"/>
          <w:sz w:val="20"/>
          <w:szCs w:val="20"/>
        </w:rPr>
        <w:t xml:space="preserve"> és a színvonal emelése révén a vasútállomások valódi közösségi térré váljanak, s hogy az utasok minél több szolgáltatást egy helyen tudjanak igénybe venni.</w:t>
      </w:r>
    </w:p>
    <w:p w:rsidR="006E3816" w:rsidRPr="002A5DC2" w:rsidRDefault="006E3816" w:rsidP="006E381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A5DC2">
        <w:rPr>
          <w:rFonts w:ascii="Arial" w:hAnsi="Arial" w:cs="Arial"/>
          <w:sz w:val="20"/>
          <w:szCs w:val="20"/>
        </w:rPr>
        <w:t>Háttérinformációk</w:t>
      </w:r>
      <w:proofErr w:type="spellEnd"/>
      <w:r w:rsidRPr="002A5DC2">
        <w:rPr>
          <w:rFonts w:ascii="Arial" w:hAnsi="Arial" w:cs="Arial"/>
          <w:sz w:val="20"/>
          <w:szCs w:val="20"/>
        </w:rPr>
        <w:t>:</w:t>
      </w:r>
    </w:p>
    <w:p w:rsidR="006E3816" w:rsidRPr="002A5DC2" w:rsidRDefault="006E3816" w:rsidP="006E3816">
      <w:pPr>
        <w:rPr>
          <w:rFonts w:ascii="Arial" w:hAnsi="Arial" w:cs="Arial"/>
          <w:sz w:val="20"/>
          <w:szCs w:val="20"/>
          <w:u w:val="single"/>
        </w:rPr>
      </w:pPr>
      <w:r w:rsidRPr="002A5DC2">
        <w:rPr>
          <w:rFonts w:ascii="Arial" w:hAnsi="Arial" w:cs="Arial"/>
          <w:sz w:val="20"/>
          <w:szCs w:val="20"/>
          <w:u w:val="single"/>
        </w:rPr>
        <w:t>Ceglédi váró</w:t>
      </w:r>
    </w:p>
    <w:p w:rsidR="006E3816" w:rsidRPr="002A5DC2" w:rsidRDefault="006E3816" w:rsidP="006E3816">
      <w:pPr>
        <w:jc w:val="both"/>
        <w:rPr>
          <w:rFonts w:ascii="Arial" w:hAnsi="Arial" w:cs="Arial"/>
          <w:sz w:val="20"/>
          <w:szCs w:val="20"/>
        </w:rPr>
      </w:pPr>
      <w:r w:rsidRPr="002A5DC2">
        <w:rPr>
          <w:rFonts w:ascii="Arial" w:hAnsi="Arial" w:cs="Arial"/>
          <w:sz w:val="20"/>
          <w:szCs w:val="20"/>
        </w:rPr>
        <w:t xml:space="preserve">A vasúttársaság archívumában fellelhető adatok szerint a Ceglédi várónak nevezett postapavilon 140 évvel ezelőtt, 1875 és 1876 között épült az Osztrák Magyar Államvasút Társaság beruházásában, a Nyugati pályaudvar főépületével </w:t>
      </w:r>
      <w:proofErr w:type="spellStart"/>
      <w:r w:rsidRPr="002A5DC2">
        <w:rPr>
          <w:rFonts w:ascii="Arial" w:hAnsi="Arial" w:cs="Arial"/>
          <w:sz w:val="20"/>
          <w:szCs w:val="20"/>
        </w:rPr>
        <w:t>egyidőben</w:t>
      </w:r>
      <w:proofErr w:type="spellEnd"/>
      <w:r w:rsidRPr="002A5DC2">
        <w:rPr>
          <w:rFonts w:ascii="Arial" w:hAnsi="Arial" w:cs="Arial"/>
          <w:sz w:val="20"/>
          <w:szCs w:val="20"/>
        </w:rPr>
        <w:t xml:space="preserve">. Az éttermi pavilon (ahol a világ egyik legszebbjének tartott </w:t>
      </w:r>
      <w:proofErr w:type="spellStart"/>
      <w:r w:rsidRPr="002A5DC2">
        <w:rPr>
          <w:rFonts w:ascii="Arial" w:hAnsi="Arial" w:cs="Arial"/>
          <w:sz w:val="20"/>
          <w:szCs w:val="20"/>
        </w:rPr>
        <w:t>McDonald</w:t>
      </w:r>
      <w:proofErr w:type="spellEnd"/>
      <w:r w:rsidRPr="002A5DC2">
        <w:rPr>
          <w:rFonts w:ascii="Arial" w:hAnsi="Arial" w:cs="Arial"/>
          <w:sz w:val="20"/>
          <w:szCs w:val="20"/>
        </w:rPr>
        <w:t xml:space="preserve">’s étterem működik 1990. óta), valamint a postapavilon megtervezése és megépítése </w:t>
      </w:r>
      <w:r w:rsidR="00537DD2" w:rsidRPr="002A5DC2">
        <w:rPr>
          <w:rFonts w:ascii="Arial" w:hAnsi="Arial" w:cs="Arial"/>
          <w:sz w:val="20"/>
          <w:szCs w:val="20"/>
        </w:rPr>
        <w:t>tehát</w:t>
      </w:r>
      <w:r w:rsidRPr="002A5DC2">
        <w:rPr>
          <w:rFonts w:ascii="Arial" w:hAnsi="Arial" w:cs="Arial"/>
          <w:sz w:val="20"/>
          <w:szCs w:val="20"/>
        </w:rPr>
        <w:t xml:space="preserve"> nem a</w:t>
      </w:r>
      <w:r w:rsidR="00537DD2" w:rsidRPr="002A5DC2">
        <w:rPr>
          <w:rFonts w:ascii="Arial" w:hAnsi="Arial" w:cs="Arial"/>
          <w:sz w:val="20"/>
          <w:szCs w:val="20"/>
        </w:rPr>
        <w:t xml:space="preserve"> főépületet megálmodó </w:t>
      </w:r>
      <w:r w:rsidRPr="002A5DC2">
        <w:rPr>
          <w:rFonts w:ascii="Arial" w:hAnsi="Arial" w:cs="Arial"/>
          <w:sz w:val="20"/>
          <w:szCs w:val="20"/>
        </w:rPr>
        <w:t>Eiffel-cég feladata</w:t>
      </w:r>
      <w:r w:rsidR="00537DD2" w:rsidRPr="002A5DC2">
        <w:rPr>
          <w:rFonts w:ascii="Arial" w:hAnsi="Arial" w:cs="Arial"/>
          <w:sz w:val="20"/>
          <w:szCs w:val="20"/>
        </w:rPr>
        <w:t xml:space="preserve"> volt, azt ugyanis </w:t>
      </w:r>
      <w:r w:rsidRPr="002A5DC2">
        <w:rPr>
          <w:rFonts w:ascii="Arial" w:hAnsi="Arial" w:cs="Arial"/>
          <w:sz w:val="20"/>
          <w:szCs w:val="20"/>
        </w:rPr>
        <w:t>az Államvasút Társaság külön kezelte.</w:t>
      </w:r>
    </w:p>
    <w:p w:rsidR="006E3816" w:rsidRPr="002A5DC2" w:rsidRDefault="006E3816" w:rsidP="006E3816">
      <w:pPr>
        <w:jc w:val="both"/>
        <w:rPr>
          <w:rFonts w:ascii="Arial" w:hAnsi="Arial" w:cs="Arial"/>
          <w:sz w:val="20"/>
          <w:szCs w:val="20"/>
        </w:rPr>
      </w:pPr>
      <w:r w:rsidRPr="002A5DC2">
        <w:rPr>
          <w:rFonts w:ascii="Arial" w:hAnsi="Arial" w:cs="Arial"/>
          <w:sz w:val="20"/>
          <w:szCs w:val="20"/>
        </w:rPr>
        <w:lastRenderedPageBreak/>
        <w:t xml:space="preserve">A pavilonépületet 1877 októberében, az új pályaudvar átadásával egyidejűleg vette használatba a Magyar Királyi Posta. </w:t>
      </w:r>
      <w:r w:rsidR="00B571B9" w:rsidRPr="002A5DC2">
        <w:rPr>
          <w:rFonts w:ascii="Arial" w:hAnsi="Arial" w:cs="Arial"/>
          <w:sz w:val="20"/>
          <w:szCs w:val="20"/>
        </w:rPr>
        <w:t>E</w:t>
      </w:r>
      <w:r w:rsidRPr="002A5DC2">
        <w:rPr>
          <w:rFonts w:ascii="Arial" w:hAnsi="Arial" w:cs="Arial"/>
          <w:sz w:val="20"/>
          <w:szCs w:val="20"/>
        </w:rPr>
        <w:t>redetileg kétszintesnek épült, összesen 17 iroda, 2 előszoba és 4 raktár volt benne. 1910-ben viszont elkészült a</w:t>
      </w:r>
      <w:r w:rsidR="00537DD2" w:rsidRPr="002A5DC2">
        <w:rPr>
          <w:rFonts w:ascii="Arial" w:hAnsi="Arial" w:cs="Arial"/>
          <w:sz w:val="20"/>
          <w:szCs w:val="20"/>
        </w:rPr>
        <w:t xml:space="preserve">z </w:t>
      </w:r>
      <w:r w:rsidRPr="002A5DC2">
        <w:rPr>
          <w:rFonts w:ascii="Arial" w:hAnsi="Arial" w:cs="Arial"/>
          <w:sz w:val="20"/>
          <w:szCs w:val="20"/>
        </w:rPr>
        <w:t xml:space="preserve">új épület a Podmaniczky utca és a körút sarkán, s több mint 30 év után a posta </w:t>
      </w:r>
      <w:r w:rsidR="00B571B9" w:rsidRPr="002A5DC2">
        <w:rPr>
          <w:rFonts w:ascii="Arial" w:hAnsi="Arial" w:cs="Arial"/>
          <w:sz w:val="20"/>
          <w:szCs w:val="20"/>
        </w:rPr>
        <w:t>oda</w:t>
      </w:r>
      <w:r w:rsidRPr="002A5DC2">
        <w:rPr>
          <w:rFonts w:ascii="Arial" w:hAnsi="Arial" w:cs="Arial"/>
          <w:sz w:val="20"/>
          <w:szCs w:val="20"/>
        </w:rPr>
        <w:t>költözött. A postapavilon innentől ke</w:t>
      </w:r>
      <w:bookmarkStart w:id="0" w:name="_GoBack"/>
      <w:bookmarkEnd w:id="0"/>
      <w:r w:rsidRPr="002A5DC2">
        <w:rPr>
          <w:rFonts w:ascii="Arial" w:hAnsi="Arial" w:cs="Arial"/>
          <w:sz w:val="20"/>
          <w:szCs w:val="20"/>
        </w:rPr>
        <w:t>zdve elővárosi váróteremként szolgált, mivel mögötte alakították ki az elővárosi forgalom peronjait</w:t>
      </w:r>
      <w:r w:rsidR="00B571B9" w:rsidRPr="002A5DC2">
        <w:rPr>
          <w:rFonts w:ascii="Arial" w:hAnsi="Arial" w:cs="Arial"/>
          <w:sz w:val="20"/>
          <w:szCs w:val="20"/>
        </w:rPr>
        <w:t xml:space="preserve">, de </w:t>
      </w:r>
      <w:r w:rsidRPr="002A5DC2">
        <w:rPr>
          <w:rFonts w:ascii="Arial" w:hAnsi="Arial" w:cs="Arial"/>
          <w:sz w:val="20"/>
          <w:szCs w:val="20"/>
        </w:rPr>
        <w:t>a hatvanas-hetvenes években üzemi konyha és étterem, a nyolcvanas években pénztár, a kilencvenes években pedig utazási iroda is működött</w:t>
      </w:r>
      <w:r w:rsidR="00B571B9" w:rsidRPr="002A5DC2">
        <w:rPr>
          <w:rFonts w:ascii="Arial" w:hAnsi="Arial" w:cs="Arial"/>
          <w:sz w:val="20"/>
          <w:szCs w:val="20"/>
        </w:rPr>
        <w:t xml:space="preserve"> itt</w:t>
      </w:r>
      <w:r w:rsidRPr="002A5DC2">
        <w:rPr>
          <w:rFonts w:ascii="Arial" w:hAnsi="Arial" w:cs="Arial"/>
          <w:sz w:val="20"/>
          <w:szCs w:val="20"/>
        </w:rPr>
        <w:t xml:space="preserve">. </w:t>
      </w:r>
    </w:p>
    <w:p w:rsidR="006E3816" w:rsidRPr="002A5DC2" w:rsidRDefault="006E3816" w:rsidP="006E3816">
      <w:pPr>
        <w:rPr>
          <w:rFonts w:ascii="Arial" w:hAnsi="Arial" w:cs="Arial"/>
          <w:sz w:val="20"/>
          <w:szCs w:val="20"/>
          <w:u w:val="single"/>
        </w:rPr>
      </w:pPr>
      <w:r w:rsidRPr="002A5DC2">
        <w:rPr>
          <w:rFonts w:ascii="Arial" w:hAnsi="Arial" w:cs="Arial"/>
          <w:sz w:val="20"/>
          <w:szCs w:val="20"/>
          <w:u w:val="single"/>
        </w:rPr>
        <w:t>Keleti pályaudvari indulási csarnok</w:t>
      </w:r>
    </w:p>
    <w:p w:rsidR="006E3816" w:rsidRPr="002A5DC2" w:rsidRDefault="006E3816" w:rsidP="006E3816">
      <w:pPr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 w:rsidRPr="002A5DC2">
        <w:rPr>
          <w:rFonts w:ascii="Arial" w:hAnsi="Arial" w:cs="Arial"/>
          <w:sz w:val="20"/>
          <w:szCs w:val="20"/>
        </w:rPr>
        <w:t>Az 1884 augusztu</w:t>
      </w:r>
      <w:r w:rsidR="00681FEA" w:rsidRPr="002A5DC2">
        <w:rPr>
          <w:rFonts w:ascii="Arial" w:hAnsi="Arial" w:cs="Arial"/>
          <w:sz w:val="20"/>
          <w:szCs w:val="20"/>
        </w:rPr>
        <w:t>sában</w:t>
      </w:r>
      <w:r w:rsidRPr="002A5DC2">
        <w:rPr>
          <w:rFonts w:ascii="Arial" w:hAnsi="Arial" w:cs="Arial"/>
          <w:sz w:val="20"/>
          <w:szCs w:val="20"/>
        </w:rPr>
        <w:t xml:space="preserve"> felavatott Központi, később Keleti pályaudvar hazai erőforrásból, magyar tervezők és kivitelezők közreműködésével épült. A többszöri át</w:t>
      </w:r>
      <w:r w:rsidR="00B571B9" w:rsidRPr="002A5DC2">
        <w:rPr>
          <w:rFonts w:ascii="Arial" w:hAnsi="Arial" w:cs="Arial"/>
          <w:sz w:val="20"/>
          <w:szCs w:val="20"/>
        </w:rPr>
        <w:t>alakítás</w:t>
      </w:r>
      <w:r w:rsidRPr="002A5DC2">
        <w:rPr>
          <w:rFonts w:ascii="Arial" w:hAnsi="Arial" w:cs="Arial"/>
          <w:sz w:val="20"/>
          <w:szCs w:val="20"/>
        </w:rPr>
        <w:t xml:space="preserve"> és bővítés ellenére szinte eredeti formájában szolgálja ma is az utazóközönséget.</w:t>
      </w:r>
      <w:r w:rsidR="00566CFF" w:rsidRPr="002A5DC2">
        <w:rPr>
          <w:rFonts w:ascii="Arial" w:hAnsi="Arial" w:cs="Arial"/>
          <w:sz w:val="20"/>
          <w:szCs w:val="20"/>
        </w:rPr>
        <w:t xml:space="preserve"> </w:t>
      </w:r>
      <w:r w:rsidRPr="002A5DC2">
        <w:rPr>
          <w:rFonts w:ascii="Arial" w:hAnsi="Arial" w:cs="Arial"/>
          <w:sz w:val="20"/>
          <w:szCs w:val="20"/>
        </w:rPr>
        <w:t>A terve</w:t>
      </w:r>
      <w:r w:rsidR="00B571B9" w:rsidRPr="002A5DC2">
        <w:rPr>
          <w:rFonts w:ascii="Arial" w:hAnsi="Arial" w:cs="Arial"/>
          <w:sz w:val="20"/>
          <w:szCs w:val="20"/>
        </w:rPr>
        <w:t>ke</w:t>
      </w:r>
      <w:r w:rsidRPr="002A5DC2">
        <w:rPr>
          <w:rFonts w:ascii="Arial" w:hAnsi="Arial" w:cs="Arial"/>
          <w:sz w:val="20"/>
          <w:szCs w:val="20"/>
        </w:rPr>
        <w:t>t – két elhelyezési változattal – 1871-ben készítették a Magyar Királyi Államvasutak mérnökei. Az 1873-</w:t>
      </w:r>
      <w:r w:rsidR="00B571B9" w:rsidRPr="002A5DC2">
        <w:rPr>
          <w:rFonts w:ascii="Arial" w:hAnsi="Arial" w:cs="Arial"/>
          <w:sz w:val="20"/>
          <w:szCs w:val="20"/>
        </w:rPr>
        <w:t>a</w:t>
      </w:r>
      <w:r w:rsidRPr="002A5DC2">
        <w:rPr>
          <w:rFonts w:ascii="Arial" w:hAnsi="Arial" w:cs="Arial"/>
          <w:sz w:val="20"/>
          <w:szCs w:val="20"/>
        </w:rPr>
        <w:t xml:space="preserve">s gazdasági világválság miatt </w:t>
      </w:r>
      <w:r w:rsidR="00B571B9" w:rsidRPr="002A5DC2">
        <w:rPr>
          <w:rFonts w:ascii="Arial" w:hAnsi="Arial" w:cs="Arial"/>
          <w:sz w:val="20"/>
          <w:szCs w:val="20"/>
        </w:rPr>
        <w:t xml:space="preserve">azonban </w:t>
      </w:r>
      <w:r w:rsidRPr="002A5DC2">
        <w:rPr>
          <w:rFonts w:ascii="Arial" w:hAnsi="Arial" w:cs="Arial"/>
          <w:sz w:val="20"/>
          <w:szCs w:val="20"/>
        </w:rPr>
        <w:t>a</w:t>
      </w:r>
      <w:r w:rsidR="00AB25DB">
        <w:rPr>
          <w:rFonts w:ascii="Arial" w:hAnsi="Arial" w:cs="Arial"/>
          <w:sz w:val="20"/>
          <w:szCs w:val="20"/>
        </w:rPr>
        <w:t xml:space="preserve"> </w:t>
      </w:r>
      <w:r w:rsidR="00B571B9" w:rsidRPr="002A5DC2">
        <w:rPr>
          <w:rFonts w:ascii="Arial" w:hAnsi="Arial" w:cs="Arial"/>
          <w:sz w:val="20"/>
          <w:szCs w:val="20"/>
        </w:rPr>
        <w:t>munkálatokat</w:t>
      </w:r>
      <w:r w:rsidRPr="002A5DC2">
        <w:rPr>
          <w:rFonts w:ascii="Arial" w:hAnsi="Arial" w:cs="Arial"/>
          <w:sz w:val="20"/>
          <w:szCs w:val="20"/>
        </w:rPr>
        <w:t xml:space="preserve"> csak később kezdték meg. A </w:t>
      </w:r>
      <w:r w:rsidR="00B571B9" w:rsidRPr="002A5DC2">
        <w:rPr>
          <w:rFonts w:ascii="Arial" w:hAnsi="Arial" w:cs="Arial"/>
          <w:sz w:val="20"/>
          <w:szCs w:val="20"/>
        </w:rPr>
        <w:t xml:space="preserve">pályaudvar </w:t>
      </w:r>
      <w:r w:rsidRPr="002A5DC2">
        <w:rPr>
          <w:rFonts w:ascii="Arial" w:hAnsi="Arial" w:cs="Arial"/>
          <w:sz w:val="20"/>
          <w:szCs w:val="20"/>
        </w:rPr>
        <w:t xml:space="preserve">nemcsak a legjelentősebb magyar vasúti épület, hanem a nemzeti kulturális örökség részeként a magyar állam tulajdonában lévő </w:t>
      </w:r>
      <w:r w:rsidR="00B571B9" w:rsidRPr="002A5DC2">
        <w:rPr>
          <w:rFonts w:ascii="Arial" w:hAnsi="Arial" w:cs="Arial"/>
          <w:sz w:val="20"/>
          <w:szCs w:val="20"/>
        </w:rPr>
        <w:t xml:space="preserve">közlekedés-építészeti </w:t>
      </w:r>
      <w:r w:rsidRPr="002A5DC2">
        <w:rPr>
          <w:rFonts w:ascii="Arial" w:hAnsi="Arial" w:cs="Arial"/>
          <w:sz w:val="20"/>
          <w:szCs w:val="20"/>
        </w:rPr>
        <w:t>műemlék, melynek ebből a szempontból legértékesebb része a Lotz Károly és Than Mór által készített faliképeket, freskókat is magába foglaló indulási csarnok.</w:t>
      </w:r>
      <w:r w:rsidR="00681FEA" w:rsidRPr="002A5DC2">
        <w:rPr>
          <w:rFonts w:ascii="Arial" w:hAnsi="Arial" w:cs="Arial"/>
          <w:sz w:val="20"/>
          <w:szCs w:val="20"/>
        </w:rPr>
        <w:t xml:space="preserve"> A</w:t>
      </w:r>
      <w:r w:rsidRPr="002A5DC2">
        <w:rPr>
          <w:rFonts w:ascii="Arial" w:hAnsi="Arial" w:cs="Arial"/>
          <w:sz w:val="20"/>
          <w:szCs w:val="20"/>
        </w:rPr>
        <w:t>z innen nyíló oldalfolyosókon keresztül közelíthették meg az</w:t>
      </w:r>
      <w:r w:rsidR="00B571B9" w:rsidRPr="002A5DC2">
        <w:rPr>
          <w:rFonts w:ascii="Arial" w:hAnsi="Arial" w:cs="Arial"/>
          <w:sz w:val="20"/>
          <w:szCs w:val="20"/>
        </w:rPr>
        <w:t xml:space="preserve"> utasok az</w:t>
      </w:r>
      <w:r w:rsidRPr="002A5DC2">
        <w:rPr>
          <w:rFonts w:ascii="Arial" w:hAnsi="Arial" w:cs="Arial"/>
          <w:sz w:val="20"/>
          <w:szCs w:val="20"/>
        </w:rPr>
        <w:t xml:space="preserve"> I., II. és III. osztályú várótermeket, majd ezeken át a peront.</w:t>
      </w:r>
      <w:r w:rsidR="00681FEA" w:rsidRPr="002A5DC2">
        <w:rPr>
          <w:rFonts w:ascii="Arial" w:hAnsi="Arial" w:cs="Arial"/>
          <w:sz w:val="20"/>
          <w:szCs w:val="20"/>
        </w:rPr>
        <w:t xml:space="preserve"> </w:t>
      </w:r>
      <w:r w:rsidRPr="002A5DC2">
        <w:rPr>
          <w:rFonts w:ascii="Arial" w:hAnsi="Arial" w:cs="Arial"/>
          <w:sz w:val="20"/>
          <w:szCs w:val="20"/>
        </w:rPr>
        <w:t xml:space="preserve">A II. világháborúban az épület egyes részeit, köztük az indulási csarnokot is több bombatalálat érte. A háborús kár helyreállítását követően változott meg a csarnok funkciója, ettől az időponttól vált kizárólag a pályaudvar Thököly úti főbejáratává. </w:t>
      </w:r>
    </w:p>
    <w:p w:rsidR="006E3816" w:rsidRPr="002A5DC2" w:rsidRDefault="006E3816" w:rsidP="00681FEA">
      <w:pPr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 w:rsidRPr="002A5DC2">
        <w:rPr>
          <w:rFonts w:ascii="Arial" w:hAnsi="Arial" w:cs="Arial"/>
          <w:sz w:val="20"/>
          <w:szCs w:val="20"/>
        </w:rPr>
        <w:t xml:space="preserve">A tervezést és hatósági engedélyezést követően az indulási csarnok felújítási munkái két ütemben </w:t>
      </w:r>
      <w:r w:rsidR="00681FEA" w:rsidRPr="002A5DC2">
        <w:rPr>
          <w:rFonts w:ascii="Arial" w:hAnsi="Arial" w:cs="Arial"/>
          <w:sz w:val="20"/>
          <w:szCs w:val="20"/>
        </w:rPr>
        <w:t xml:space="preserve">valósultak meg: </w:t>
      </w:r>
      <w:r w:rsidRPr="002A5DC2">
        <w:rPr>
          <w:rFonts w:ascii="Arial" w:hAnsi="Arial" w:cs="Arial"/>
          <w:sz w:val="20"/>
          <w:szCs w:val="20"/>
        </w:rPr>
        <w:t>2002. és 2004. között került sor a födémszerkezet teljes cseréjé</w:t>
      </w:r>
      <w:r w:rsidR="00681FEA" w:rsidRPr="002A5DC2">
        <w:rPr>
          <w:rFonts w:ascii="Arial" w:hAnsi="Arial" w:cs="Arial"/>
          <w:sz w:val="20"/>
          <w:szCs w:val="20"/>
        </w:rPr>
        <w:t>re</w:t>
      </w:r>
      <w:r w:rsidR="00662C85" w:rsidRPr="002A5DC2">
        <w:rPr>
          <w:rFonts w:ascii="Arial" w:hAnsi="Arial" w:cs="Arial"/>
          <w:sz w:val="20"/>
          <w:szCs w:val="20"/>
        </w:rPr>
        <w:t xml:space="preserve"> és</w:t>
      </w:r>
      <w:r w:rsidR="00681FEA" w:rsidRPr="002A5DC2">
        <w:rPr>
          <w:rFonts w:ascii="Arial" w:hAnsi="Arial" w:cs="Arial"/>
          <w:sz w:val="20"/>
          <w:szCs w:val="20"/>
        </w:rPr>
        <w:t xml:space="preserve"> a tetőszerkezet </w:t>
      </w:r>
      <w:r w:rsidR="00B571B9" w:rsidRPr="002A5DC2">
        <w:rPr>
          <w:rFonts w:ascii="Arial" w:hAnsi="Arial" w:cs="Arial"/>
          <w:sz w:val="20"/>
          <w:szCs w:val="20"/>
        </w:rPr>
        <w:t>korszerűsítésére</w:t>
      </w:r>
      <w:r w:rsidR="00681FEA" w:rsidRPr="002A5DC2">
        <w:rPr>
          <w:rFonts w:ascii="Arial" w:hAnsi="Arial" w:cs="Arial"/>
          <w:sz w:val="20"/>
          <w:szCs w:val="20"/>
        </w:rPr>
        <w:t>, 2006-2008. között pedig a belső felújításokra.</w:t>
      </w:r>
      <w:r w:rsidRPr="002A5DC2">
        <w:rPr>
          <w:rFonts w:ascii="Arial" w:hAnsi="Arial" w:cs="Arial"/>
          <w:sz w:val="20"/>
          <w:szCs w:val="20"/>
        </w:rPr>
        <w:t xml:space="preserve"> </w:t>
      </w:r>
      <w:r w:rsidR="00681FEA" w:rsidRPr="002A5DC2">
        <w:rPr>
          <w:rFonts w:ascii="Arial" w:hAnsi="Arial" w:cs="Arial"/>
          <w:sz w:val="20"/>
          <w:szCs w:val="20"/>
        </w:rPr>
        <w:t xml:space="preserve"> </w:t>
      </w:r>
      <w:r w:rsidRPr="002A5DC2">
        <w:rPr>
          <w:rFonts w:ascii="Arial" w:hAnsi="Arial" w:cs="Arial"/>
          <w:sz w:val="20"/>
          <w:szCs w:val="20"/>
        </w:rPr>
        <w:t>A</w:t>
      </w:r>
      <w:r w:rsidR="00B571B9" w:rsidRPr="002A5DC2">
        <w:rPr>
          <w:rFonts w:ascii="Arial" w:hAnsi="Arial" w:cs="Arial"/>
          <w:sz w:val="20"/>
          <w:szCs w:val="20"/>
        </w:rPr>
        <w:t xml:space="preserve">z </w:t>
      </w:r>
      <w:r w:rsidRPr="002A5DC2">
        <w:rPr>
          <w:rFonts w:ascii="Arial" w:hAnsi="Arial" w:cs="Arial"/>
          <w:sz w:val="20"/>
          <w:szCs w:val="20"/>
        </w:rPr>
        <w:t xml:space="preserve">épülettömb művészettörténészek szerint az ország második legnagyobb alapterületű, nagy értékű </w:t>
      </w:r>
      <w:r w:rsidR="00681FEA" w:rsidRPr="002A5DC2">
        <w:rPr>
          <w:rFonts w:ascii="Arial" w:hAnsi="Arial" w:cs="Arial"/>
          <w:sz w:val="20"/>
          <w:szCs w:val="20"/>
        </w:rPr>
        <w:t>freskókkal díszített helyisége.</w:t>
      </w:r>
    </w:p>
    <w:p w:rsidR="00252B87" w:rsidRPr="002A5DC2" w:rsidRDefault="00252B87" w:rsidP="00252B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:rsidR="006E3816" w:rsidRPr="006E3816" w:rsidRDefault="006E3816" w:rsidP="00252B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:rsidR="00967DBF" w:rsidRPr="006E3816" w:rsidRDefault="009C4942" w:rsidP="00252B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6E3816">
        <w:rPr>
          <w:rFonts w:ascii="Arial" w:eastAsia="Cambria" w:hAnsi="Arial" w:cs="Arial"/>
          <w:sz w:val="20"/>
          <w:szCs w:val="20"/>
        </w:rPr>
        <w:t xml:space="preserve">MÁV Zrt. </w:t>
      </w:r>
      <w:r w:rsidR="00252B87" w:rsidRPr="006E3816">
        <w:rPr>
          <w:rFonts w:ascii="Arial" w:eastAsia="Cambria" w:hAnsi="Arial" w:cs="Arial"/>
          <w:sz w:val="20"/>
          <w:szCs w:val="20"/>
        </w:rPr>
        <w:t>Kommunikációs Igazgatóság</w:t>
      </w:r>
    </w:p>
    <w:p w:rsidR="00621253" w:rsidRPr="00252B87" w:rsidRDefault="00621253" w:rsidP="00DD4376">
      <w:pPr>
        <w:jc w:val="both"/>
        <w:rPr>
          <w:rFonts w:cs="Arial"/>
          <w:color w:val="404040" w:themeColor="text1" w:themeTint="BF"/>
          <w:sz w:val="20"/>
          <w:szCs w:val="20"/>
        </w:rPr>
      </w:pPr>
      <w:r>
        <w:rPr>
          <w:rFonts w:cs="Arial"/>
          <w:noProof/>
          <w:color w:val="404040" w:themeColor="text1" w:themeTint="BF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54CF941F" wp14:editId="3A723923">
            <wp:simplePos x="0" y="0"/>
            <wp:positionH relativeFrom="column">
              <wp:posOffset>103505</wp:posOffset>
            </wp:positionH>
            <wp:positionV relativeFrom="paragraph">
              <wp:posOffset>205740</wp:posOffset>
            </wp:positionV>
            <wp:extent cx="381000" cy="3810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n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1253" w:rsidRPr="00252B87" w:rsidSect="007E112B">
      <w:headerReference w:type="default" r:id="rId10"/>
      <w:footerReference w:type="default" r:id="rId11"/>
      <w:pgSz w:w="11906" w:h="16838"/>
      <w:pgMar w:top="1134" w:right="1247" w:bottom="1701" w:left="1247" w:header="11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C0" w:rsidRDefault="00EB5BC0" w:rsidP="00FC0811">
      <w:pPr>
        <w:spacing w:after="0" w:line="240" w:lineRule="auto"/>
      </w:pPr>
      <w:r>
        <w:separator/>
      </w:r>
    </w:p>
  </w:endnote>
  <w:endnote w:type="continuationSeparator" w:id="0">
    <w:p w:rsidR="00EB5BC0" w:rsidRDefault="00EB5BC0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1E4A640" wp14:editId="1BCAE348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C0" w:rsidRDefault="00EB5BC0" w:rsidP="00FC0811">
      <w:pPr>
        <w:spacing w:after="0" w:line="240" w:lineRule="auto"/>
      </w:pPr>
      <w:r>
        <w:separator/>
      </w:r>
    </w:p>
  </w:footnote>
  <w:footnote w:type="continuationSeparator" w:id="0">
    <w:p w:rsidR="00EB5BC0" w:rsidRDefault="00EB5BC0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3F0"/>
    <w:multiLevelType w:val="hybridMultilevel"/>
    <w:tmpl w:val="94608D54"/>
    <w:lvl w:ilvl="0" w:tplc="C75A5E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34971"/>
    <w:rsid w:val="00035076"/>
    <w:rsid w:val="00045D76"/>
    <w:rsid w:val="0007480B"/>
    <w:rsid w:val="00081A6B"/>
    <w:rsid w:val="00086DAF"/>
    <w:rsid w:val="000B5AEB"/>
    <w:rsid w:val="000D4334"/>
    <w:rsid w:val="00174F2C"/>
    <w:rsid w:val="001B7BC6"/>
    <w:rsid w:val="00252B87"/>
    <w:rsid w:val="00254A5D"/>
    <w:rsid w:val="002A4443"/>
    <w:rsid w:val="002A5DC2"/>
    <w:rsid w:val="00320F24"/>
    <w:rsid w:val="003E26C3"/>
    <w:rsid w:val="003F6612"/>
    <w:rsid w:val="00537DD2"/>
    <w:rsid w:val="00566CFF"/>
    <w:rsid w:val="005D3ACB"/>
    <w:rsid w:val="005D7B91"/>
    <w:rsid w:val="00621253"/>
    <w:rsid w:val="00633C8C"/>
    <w:rsid w:val="00662C85"/>
    <w:rsid w:val="00681FEA"/>
    <w:rsid w:val="00685FED"/>
    <w:rsid w:val="00686A58"/>
    <w:rsid w:val="006973DA"/>
    <w:rsid w:val="006E3816"/>
    <w:rsid w:val="006E3C24"/>
    <w:rsid w:val="007115A7"/>
    <w:rsid w:val="0071199B"/>
    <w:rsid w:val="007E112B"/>
    <w:rsid w:val="007F327B"/>
    <w:rsid w:val="00802660"/>
    <w:rsid w:val="0088113E"/>
    <w:rsid w:val="009039F9"/>
    <w:rsid w:val="00952A8C"/>
    <w:rsid w:val="00967DBF"/>
    <w:rsid w:val="009B010B"/>
    <w:rsid w:val="009C4942"/>
    <w:rsid w:val="00A0527D"/>
    <w:rsid w:val="00A85D7A"/>
    <w:rsid w:val="00AA35E5"/>
    <w:rsid w:val="00AB25DB"/>
    <w:rsid w:val="00B30C47"/>
    <w:rsid w:val="00B571B9"/>
    <w:rsid w:val="00BC6C2E"/>
    <w:rsid w:val="00BF5C52"/>
    <w:rsid w:val="00CB1C32"/>
    <w:rsid w:val="00D80E25"/>
    <w:rsid w:val="00DA2BD9"/>
    <w:rsid w:val="00DD4376"/>
    <w:rsid w:val="00E4669A"/>
    <w:rsid w:val="00E7619B"/>
    <w:rsid w:val="00E93447"/>
    <w:rsid w:val="00EB5BC0"/>
    <w:rsid w:val="00EF0DCE"/>
    <w:rsid w:val="00F77348"/>
    <w:rsid w:val="00F95F2D"/>
    <w:rsid w:val="00FA68B9"/>
    <w:rsid w:val="00FB4408"/>
    <w:rsid w:val="00FC0811"/>
    <w:rsid w:val="00FE0658"/>
    <w:rsid w:val="00FE2630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252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26C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5D76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DA2BD9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0">
    <w:name w:val="A0"/>
    <w:uiPriority w:val="99"/>
    <w:rsid w:val="00DA2BD9"/>
    <w:rPr>
      <w:rFonts w:cs="Myriad Pro"/>
      <w:b/>
      <w:bCs/>
      <w:color w:val="000000"/>
      <w:sz w:val="22"/>
      <w:szCs w:val="22"/>
    </w:rPr>
  </w:style>
  <w:style w:type="paragraph" w:styleId="Vltozat">
    <w:name w:val="Revision"/>
    <w:hidden/>
    <w:uiPriority w:val="99"/>
    <w:semiHidden/>
    <w:rsid w:val="002A5D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252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26C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5D76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DA2BD9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0">
    <w:name w:val="A0"/>
    <w:uiPriority w:val="99"/>
    <w:rsid w:val="00DA2BD9"/>
    <w:rPr>
      <w:rFonts w:cs="Myriad Pro"/>
      <w:b/>
      <w:bCs/>
      <w:color w:val="000000"/>
      <w:sz w:val="22"/>
      <w:szCs w:val="22"/>
    </w:rPr>
  </w:style>
  <w:style w:type="paragraph" w:styleId="Vltozat">
    <w:name w:val="Revision"/>
    <w:hidden/>
    <w:uiPriority w:val="99"/>
    <w:semiHidden/>
    <w:rsid w:val="002A5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00AE-0E36-46B4-8D27-9E70888E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Peiper Károly</cp:lastModifiedBy>
  <cp:revision>3</cp:revision>
  <cp:lastPrinted>2014-05-07T10:41:00Z</cp:lastPrinted>
  <dcterms:created xsi:type="dcterms:W3CDTF">2016-08-01T12:21:00Z</dcterms:created>
  <dcterms:modified xsi:type="dcterms:W3CDTF">2016-08-01T12:25:00Z</dcterms:modified>
</cp:coreProperties>
</file>