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7A" w:rsidRPr="000B500E" w:rsidRDefault="002B657A" w:rsidP="00396824">
      <w:pPr>
        <w:pStyle w:val="Pa1"/>
        <w:spacing w:line="240" w:lineRule="auto"/>
        <w:rPr>
          <w:rFonts w:ascii="Helvetica" w:hAnsi="Helvetica" w:cs="Akzidenz Grotesk BQ"/>
          <w:b/>
          <w:bCs/>
          <w:color w:val="244061" w:themeColor="accent1" w:themeShade="80"/>
          <w:sz w:val="28"/>
          <w:szCs w:val="28"/>
        </w:rPr>
      </w:pPr>
    </w:p>
    <w:p w:rsidR="00810B99" w:rsidRPr="008B2670" w:rsidRDefault="00810B99" w:rsidP="008B2670">
      <w:pPr>
        <w:spacing w:after="0" w:line="240" w:lineRule="auto"/>
        <w:jc w:val="center"/>
        <w:rPr>
          <w:rFonts w:ascii="Helvetica" w:hAnsi="Helvetica"/>
          <w:b/>
          <w:color w:val="1F497D" w:themeColor="text2"/>
          <w:sz w:val="24"/>
          <w:szCs w:val="24"/>
        </w:rPr>
      </w:pPr>
      <w:r w:rsidRPr="008B2670">
        <w:rPr>
          <w:rFonts w:ascii="Helvetica" w:hAnsi="Helvetica"/>
          <w:b/>
          <w:color w:val="1F497D" w:themeColor="text2"/>
          <w:sz w:val="24"/>
          <w:szCs w:val="24"/>
        </w:rPr>
        <w:t xml:space="preserve">MÁV ZRT. ÁLLOMÁSFEJLESZTÉSI </w:t>
      </w:r>
      <w:proofErr w:type="gramStart"/>
      <w:r w:rsidR="00D86422" w:rsidRPr="008B2670">
        <w:rPr>
          <w:rFonts w:ascii="Helvetica" w:hAnsi="Helvetica"/>
          <w:b/>
          <w:color w:val="1F497D" w:themeColor="text2"/>
          <w:sz w:val="24"/>
          <w:szCs w:val="24"/>
        </w:rPr>
        <w:t>ÉS</w:t>
      </w:r>
      <w:proofErr w:type="gramEnd"/>
      <w:r w:rsidRPr="008B2670">
        <w:rPr>
          <w:rFonts w:ascii="Helvetica" w:hAnsi="Helvetica"/>
          <w:b/>
          <w:color w:val="1F497D" w:themeColor="text2"/>
          <w:sz w:val="24"/>
          <w:szCs w:val="24"/>
        </w:rPr>
        <w:t xml:space="preserve"> INTEGRÁLT ÜGYFÉLSZOLGÁLAT</w:t>
      </w:r>
    </w:p>
    <w:p w:rsidR="00810B99" w:rsidRPr="008B2670" w:rsidRDefault="00810B99" w:rsidP="008B2670">
      <w:pPr>
        <w:spacing w:after="0" w:line="240" w:lineRule="auto"/>
        <w:jc w:val="center"/>
        <w:rPr>
          <w:rFonts w:ascii="Helvetica" w:hAnsi="Helvetica"/>
          <w:b/>
          <w:color w:val="1F497D" w:themeColor="text2"/>
          <w:sz w:val="24"/>
          <w:szCs w:val="24"/>
        </w:rPr>
      </w:pPr>
      <w:r w:rsidRPr="008B2670">
        <w:rPr>
          <w:rFonts w:ascii="Helvetica" w:hAnsi="Helvetica"/>
          <w:b/>
          <w:color w:val="1F497D" w:themeColor="text2"/>
          <w:sz w:val="24"/>
          <w:szCs w:val="24"/>
        </w:rPr>
        <w:t>FEJLESZTÉSI PROGRAM 25 HELYSZÍNEN</w:t>
      </w:r>
      <w:r w:rsidR="006C33D1" w:rsidRPr="008B2670">
        <w:rPr>
          <w:rFonts w:ascii="Helvetica" w:hAnsi="Helvetica"/>
          <w:b/>
          <w:color w:val="1F497D" w:themeColor="text2"/>
          <w:sz w:val="24"/>
          <w:szCs w:val="24"/>
        </w:rPr>
        <w:t xml:space="preserve"> (KÖZOP-2.5.0-09-11-2013-0003)</w:t>
      </w:r>
    </w:p>
    <w:p w:rsidR="00810B99" w:rsidRPr="00810B99" w:rsidRDefault="00810B99" w:rsidP="00810B99">
      <w:pPr>
        <w:spacing w:after="0" w:line="240" w:lineRule="auto"/>
        <w:rPr>
          <w:rFonts w:ascii="Helvetica" w:hAnsi="Helvetica"/>
          <w:b/>
          <w:color w:val="244061" w:themeColor="accent1" w:themeShade="80"/>
          <w:sz w:val="24"/>
          <w:szCs w:val="24"/>
        </w:rPr>
      </w:pPr>
    </w:p>
    <w:p w:rsidR="00842854" w:rsidRPr="00842854" w:rsidRDefault="00842854" w:rsidP="0084285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1F497D" w:themeColor="text2"/>
          <w:sz w:val="24"/>
          <w:szCs w:val="24"/>
        </w:rPr>
      </w:pPr>
      <w:r w:rsidRPr="00842854">
        <w:rPr>
          <w:rFonts w:ascii="Helvetica" w:hAnsi="Helvetica" w:cs="Helvetica"/>
          <w:b/>
          <w:color w:val="1F497D" w:themeColor="text2"/>
          <w:sz w:val="24"/>
          <w:szCs w:val="24"/>
        </w:rPr>
        <w:t>Teljes egészében megújul a kaposvári vasútállomás</w:t>
      </w:r>
    </w:p>
    <w:p w:rsidR="00842854" w:rsidRPr="00842854" w:rsidRDefault="00262DFB" w:rsidP="0084285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1F497D" w:themeColor="text2"/>
          <w:sz w:val="24"/>
          <w:szCs w:val="24"/>
        </w:rPr>
      </w:pPr>
      <w:r>
        <w:rPr>
          <w:rFonts w:ascii="Helvetica" w:hAnsi="Helvetica" w:cs="Helvetica"/>
          <w:color w:val="1F497D" w:themeColor="text2"/>
          <w:sz w:val="24"/>
          <w:szCs w:val="24"/>
        </w:rPr>
        <w:t>–</w:t>
      </w:r>
      <w:r w:rsidR="001A4CBE">
        <w:rPr>
          <w:rFonts w:ascii="Helvetica" w:hAnsi="Helvetica" w:cs="Helvetica"/>
          <w:color w:val="1F497D" w:themeColor="text2"/>
          <w:sz w:val="24"/>
          <w:szCs w:val="24"/>
        </w:rPr>
        <w:t xml:space="preserve"> Az </w:t>
      </w:r>
      <w:r w:rsidR="00842854" w:rsidRPr="00842854">
        <w:rPr>
          <w:rFonts w:ascii="Helvetica" w:hAnsi="Helvetica" w:cs="Helvetica"/>
          <w:color w:val="1F497D" w:themeColor="text2"/>
          <w:sz w:val="24"/>
          <w:szCs w:val="24"/>
        </w:rPr>
        <w:t>egyé</w:t>
      </w:r>
      <w:r w:rsidR="001A4CBE">
        <w:rPr>
          <w:rFonts w:ascii="Helvetica" w:hAnsi="Helvetica" w:cs="Helvetica"/>
          <w:color w:val="1F497D" w:themeColor="text2"/>
          <w:sz w:val="24"/>
          <w:szCs w:val="24"/>
        </w:rPr>
        <w:t>vesre tervezett munka már folyamatban van</w:t>
      </w:r>
      <w:r w:rsidR="00842854" w:rsidRPr="00842854">
        <w:rPr>
          <w:rFonts w:ascii="Helvetica" w:hAnsi="Helvetica" w:cs="Helvetica"/>
          <w:color w:val="1F497D" w:themeColor="text2"/>
          <w:sz w:val="24"/>
          <w:szCs w:val="24"/>
        </w:rPr>
        <w:t xml:space="preserve"> </w:t>
      </w:r>
      <w:r>
        <w:rPr>
          <w:rFonts w:ascii="Helvetica" w:hAnsi="Helvetica" w:cs="Helvetica"/>
          <w:color w:val="1F497D" w:themeColor="text2"/>
          <w:sz w:val="24"/>
          <w:szCs w:val="24"/>
        </w:rPr>
        <w:t>–</w:t>
      </w:r>
      <w:r w:rsidR="00842854" w:rsidRPr="00842854">
        <w:rPr>
          <w:rFonts w:ascii="Helvetica" w:hAnsi="Helvetica" w:cs="Helvetica"/>
          <w:color w:val="1F497D" w:themeColor="text2"/>
          <w:sz w:val="24"/>
          <w:szCs w:val="24"/>
        </w:rPr>
        <w:t xml:space="preserve"> </w:t>
      </w:r>
    </w:p>
    <w:p w:rsidR="00842854" w:rsidRPr="00842854" w:rsidRDefault="00842854" w:rsidP="0084285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1F497D" w:themeColor="text2"/>
          <w:sz w:val="24"/>
          <w:szCs w:val="24"/>
        </w:rPr>
      </w:pPr>
    </w:p>
    <w:p w:rsidR="00842854" w:rsidRPr="00842854" w:rsidRDefault="00842854" w:rsidP="00842854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b/>
          <w:color w:val="1F497D" w:themeColor="text2"/>
          <w:sz w:val="24"/>
          <w:szCs w:val="24"/>
        </w:rPr>
      </w:pPr>
      <w:r w:rsidRPr="00842854">
        <w:rPr>
          <w:rFonts w:ascii="Helvetica" w:hAnsi="Helvetica" w:cs="Helvetica"/>
          <w:i/>
          <w:color w:val="1F497D" w:themeColor="text2"/>
          <w:sz w:val="24"/>
          <w:szCs w:val="24"/>
        </w:rPr>
        <w:t>Kaposvár, 2015. március 23.</w:t>
      </w:r>
      <w:r w:rsidRPr="00842854">
        <w:rPr>
          <w:rFonts w:ascii="Helvetica" w:hAnsi="Helvetica" w:cs="Helvetica"/>
          <w:b/>
          <w:color w:val="1F497D" w:themeColor="text2"/>
          <w:sz w:val="24"/>
          <w:szCs w:val="24"/>
        </w:rPr>
        <w:t xml:space="preserve"> </w:t>
      </w:r>
      <w:r w:rsidRPr="00842854">
        <w:rPr>
          <w:rFonts w:ascii="Helvetica" w:hAnsi="Helvetica" w:cs="Helvetica"/>
          <w:color w:val="1F497D" w:themeColor="text2"/>
          <w:sz w:val="24"/>
          <w:szCs w:val="24"/>
        </w:rPr>
        <w:t>–</w:t>
      </w:r>
      <w:r w:rsidRPr="00842854">
        <w:rPr>
          <w:rFonts w:ascii="Helvetica" w:hAnsi="Helvetica" w:cs="Helvetica"/>
          <w:b/>
          <w:color w:val="1F497D" w:themeColor="text2"/>
          <w:sz w:val="24"/>
          <w:szCs w:val="24"/>
        </w:rPr>
        <w:t xml:space="preserve"> </w:t>
      </w:r>
      <w:r w:rsidRPr="00842854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A MÁV Zrt. állomásfejlesztési programja keretében elkezdődött a kaposvári vasútállomás műemlékvédelmi szempontok szerinti teljes körű felújítása. A </w:t>
      </w:r>
      <w:proofErr w:type="spellStart"/>
      <w:r w:rsidRPr="00842854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>Pfaff</w:t>
      </w:r>
      <w:proofErr w:type="spellEnd"/>
      <w:r w:rsidRPr="00842854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 Ferenc, a MÁV egykori legendás főépítésze által tervezett, 1898-1899-ben emelt épületben a vasúttársaság új szolgáltatásként Kormányablakot is kialakít. A rekonstrukció részleteit és a kaposvári intermodális csomópont terveit hétfőn mutatta be az érdeklődőknek Dávid Ilona, a MÁV Zrt. elnök-</w:t>
      </w:r>
      <w:r w:rsidR="008F4CB8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 xml:space="preserve">vezérigazgatója, </w:t>
      </w:r>
      <w:r w:rsidR="008F4CB8">
        <w:rPr>
          <w:rFonts w:ascii="Helvetica" w:hAnsi="Helvetica"/>
          <w:b/>
          <w:bCs/>
          <w:color w:val="1F497D" w:themeColor="text2"/>
          <w:sz w:val="24"/>
          <w:szCs w:val="24"/>
        </w:rPr>
        <w:t>Szita Károly, Kaposvár Megyei Jogú Város polgármestere és Peresztegi Imre, a kivitelező ZÁÉV Zrt. vezérigazgatója</w:t>
      </w:r>
      <w:r w:rsidRPr="00842854">
        <w:rPr>
          <w:rFonts w:ascii="Helvetica" w:hAnsi="Helvetica" w:cs="Helvetica"/>
          <w:b/>
          <w:bCs/>
          <w:color w:val="1F497D" w:themeColor="text2"/>
          <w:sz w:val="24"/>
          <w:szCs w:val="24"/>
        </w:rPr>
        <w:t>.</w:t>
      </w:r>
    </w:p>
    <w:p w:rsidR="00842854" w:rsidRPr="00842854" w:rsidRDefault="00842854" w:rsidP="00842854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A MÁV-nak az Új Széchenyi Terv KÖZOP forrásából finanszírozott, 25 állomást érintő, 9,8 milliárd forintos költségvetésű rekonstrukciós programja 2013-ban indult. A projekt </w:t>
      </w:r>
      <w:r w:rsidR="000D4EA1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egyik </w:t>
      </w: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>fő eleme – a pécsi állomásépület nyáron elkészülő felújítása mellett – a kaposvári vasútállomás 2130 négyzetméter alapterületű, műemléki védettségű főépületének felújítása és a Kormányablak kialakítása, amely munkafolyamat március 4-én kezdődött, és várhatóan 2016 februárjában ér véget.</w:t>
      </w:r>
    </w:p>
    <w:p w:rsidR="00842854" w:rsidRPr="00842854" w:rsidRDefault="00842854" w:rsidP="00842854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Az épület rehabilitációja, a műszaki szempontból indokolt szerkezeti és épületgépészeti munkák a vasúti szolgáltatások mai technikai és üzletpolitikai követelményei szerint, az európai állomásfejlesztési trendeknek megfelelően zajlanak. Megújul az épületegyüttes homlokzata, korszerűbbé válnak az utasterek, az utas-kiszolgálás és a vasúti infrastruktúra működéséhez szükséges irodák, technikai helyiségek (pénztárak, ügyfélközpont, mosdó), az utas-információs rendszer. Videokamerás megfigyelés gondoskodik majd a biztonságról, a szolgáltatások megközelítése akadálymentes lesz. Újjáépül többek között </w:t>
      </w:r>
      <w:r>
        <w:rPr>
          <w:rFonts w:ascii="Helvetica" w:hAnsi="Helvetica" w:cs="Helvetica"/>
          <w:bCs/>
          <w:color w:val="1F497D" w:themeColor="text2"/>
          <w:sz w:val="24"/>
          <w:szCs w:val="24"/>
        </w:rPr>
        <w:t>az épületfűtés</w:t>
      </w: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>,</w:t>
      </w:r>
      <w:r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 az</w:t>
      </w: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 elektromos-</w:t>
      </w:r>
      <w:r>
        <w:rPr>
          <w:rFonts w:ascii="Helvetica" w:hAnsi="Helvetica" w:cs="Helvetica"/>
          <w:bCs/>
          <w:color w:val="1F497D" w:themeColor="text2"/>
          <w:sz w:val="24"/>
          <w:szCs w:val="24"/>
        </w:rPr>
        <w:t>, víz- és csatornahálózat</w:t>
      </w: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, </w:t>
      </w:r>
      <w:r>
        <w:rPr>
          <w:rFonts w:ascii="Helvetica" w:hAnsi="Helvetica" w:cs="Helvetica"/>
          <w:bCs/>
          <w:color w:val="1F497D" w:themeColor="text2"/>
          <w:sz w:val="24"/>
          <w:szCs w:val="24"/>
        </w:rPr>
        <w:t>a tűzvédelem</w:t>
      </w: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>, sőt LED technikájú díszvilágítás is készül.</w:t>
      </w:r>
    </w:p>
    <w:p w:rsidR="00842854" w:rsidRPr="00842854" w:rsidRDefault="00842854" w:rsidP="00842854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>Nyílt közbeszerzési eljárás nyerteseként a ZÁÉV Építőipari Zrt. szerződött a munkálatok elvégzésére</w:t>
      </w:r>
      <w:r w:rsidR="000D4EA1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. A vasútállomás több mint 1,6 milliárd forintból újul meg európai uniós forrásból. </w:t>
      </w: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 Az utas-közönség zavartalan kiszolgálását a felújítás alatt ideiglenes létesítmények biztosítják majd.</w:t>
      </w:r>
    </w:p>
    <w:p w:rsidR="00842854" w:rsidRDefault="000D4EA1" w:rsidP="0084285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>A felújított vasútállomás illeszkedni fog a közelmúltban támogatást kapó kaposvári intermodális csomóponthoz,</w:t>
      </w:r>
      <w:bookmarkStart w:id="0" w:name="_GoBack"/>
      <w:bookmarkEnd w:id="0"/>
      <w:r w:rsidRPr="00842854">
        <w:rPr>
          <w:rFonts w:ascii="Helvetica" w:hAnsi="Helvetica" w:cs="Helvetica"/>
          <w:bCs/>
          <w:color w:val="1F497D" w:themeColor="text2"/>
          <w:sz w:val="24"/>
          <w:szCs w:val="24"/>
        </w:rPr>
        <w:t xml:space="preserve"> amely közvetlenül az állomás mellett ad helyet a buszpályaudvarnak is.</w:t>
      </w:r>
    </w:p>
    <w:p w:rsidR="008404D1" w:rsidRPr="00842854" w:rsidRDefault="008404D1" w:rsidP="0084285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1F497D" w:themeColor="text2"/>
          <w:sz w:val="24"/>
          <w:szCs w:val="24"/>
        </w:rPr>
      </w:pPr>
    </w:p>
    <w:p w:rsidR="00842854" w:rsidRPr="00842854" w:rsidRDefault="00842854" w:rsidP="00842854">
      <w:pPr>
        <w:pStyle w:val="lfej"/>
        <w:jc w:val="center"/>
        <w:rPr>
          <w:rStyle w:val="Oldalszm"/>
          <w:rFonts w:ascii="Helvetica" w:hAnsi="Helvetica" w:cs="Helvetica"/>
          <w:b/>
          <w:color w:val="1F497D" w:themeColor="text2"/>
          <w:sz w:val="24"/>
          <w:szCs w:val="24"/>
        </w:rPr>
      </w:pPr>
      <w:r w:rsidRPr="00842854">
        <w:rPr>
          <w:rStyle w:val="Oldalszm"/>
          <w:rFonts w:ascii="Helvetica" w:hAnsi="Helvetica" w:cs="Helvetica"/>
          <w:b/>
          <w:color w:val="1F497D" w:themeColor="text2"/>
          <w:sz w:val="24"/>
          <w:szCs w:val="24"/>
        </w:rPr>
        <w:t>MÁV Magyar Államvasutak Zrt.</w:t>
      </w:r>
    </w:p>
    <w:p w:rsidR="00842854" w:rsidRPr="00842854" w:rsidRDefault="00842854" w:rsidP="00842854">
      <w:pPr>
        <w:pStyle w:val="llb"/>
        <w:jc w:val="center"/>
        <w:rPr>
          <w:rStyle w:val="Oldalszm"/>
          <w:rFonts w:ascii="Helvetica" w:hAnsi="Helvetica" w:cs="Helvetica"/>
          <w:color w:val="1F497D" w:themeColor="text2"/>
          <w:sz w:val="24"/>
          <w:szCs w:val="24"/>
        </w:rPr>
      </w:pPr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>KOMMUNIKÁCIÓS IGAZGATÓSÁG</w:t>
      </w:r>
    </w:p>
    <w:p w:rsidR="00842854" w:rsidRPr="00842854" w:rsidRDefault="00842854" w:rsidP="00842854">
      <w:pPr>
        <w:pStyle w:val="llb"/>
        <w:jc w:val="center"/>
        <w:rPr>
          <w:rStyle w:val="Hiperhivatkozs"/>
          <w:rFonts w:ascii="Helvetica" w:hAnsi="Helvetica" w:cs="Helvetica"/>
          <w:color w:val="1F497D" w:themeColor="text2"/>
          <w:sz w:val="24"/>
          <w:szCs w:val="24"/>
        </w:rPr>
      </w:pPr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 xml:space="preserve">Telefon: (06-1) </w:t>
      </w:r>
      <w:proofErr w:type="gramStart"/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 xml:space="preserve">511-3186  </w:t>
      </w:r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sym w:font="Wingdings" w:char="F06C"/>
      </w:r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 xml:space="preserve">  E-mail</w:t>
      </w:r>
      <w:proofErr w:type="gramEnd"/>
      <w:r w:rsidRPr="00842854">
        <w:rPr>
          <w:rStyle w:val="Oldalszm"/>
          <w:rFonts w:ascii="Helvetica" w:hAnsi="Helvetica" w:cs="Helvetica"/>
          <w:color w:val="1F497D" w:themeColor="text2"/>
          <w:sz w:val="24"/>
          <w:szCs w:val="24"/>
        </w:rPr>
        <w:t xml:space="preserve">: </w:t>
      </w:r>
      <w:hyperlink r:id="rId9" w:history="1">
        <w:r w:rsidRPr="00842854">
          <w:rPr>
            <w:rStyle w:val="Hiperhivatkozs"/>
            <w:rFonts w:ascii="Helvetica" w:hAnsi="Helvetica" w:cs="Helvetica"/>
            <w:color w:val="1F497D" w:themeColor="text2"/>
            <w:sz w:val="24"/>
            <w:szCs w:val="24"/>
          </w:rPr>
          <w:t>sajto@mav.hu</w:t>
        </w:r>
      </w:hyperlink>
    </w:p>
    <w:p w:rsidR="0033599D" w:rsidRPr="00842854" w:rsidRDefault="0033599D" w:rsidP="00396824">
      <w:pPr>
        <w:spacing w:line="240" w:lineRule="auto"/>
        <w:rPr>
          <w:rFonts w:ascii="Helvetica" w:hAnsi="Helvetica" w:cs="Helvetica"/>
          <w:color w:val="365F91" w:themeColor="accent1" w:themeShade="BF"/>
          <w:sz w:val="24"/>
          <w:szCs w:val="24"/>
        </w:rPr>
      </w:pPr>
    </w:p>
    <w:sectPr w:rsidR="0033599D" w:rsidRPr="00842854" w:rsidSect="003359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D3" w:rsidRDefault="00AF58D3" w:rsidP="009622F9">
      <w:pPr>
        <w:spacing w:after="0" w:line="240" w:lineRule="auto"/>
      </w:pPr>
      <w:r>
        <w:separator/>
      </w:r>
    </w:p>
  </w:endnote>
  <w:endnote w:type="continuationSeparator" w:id="0">
    <w:p w:rsidR="00AF58D3" w:rsidRDefault="00AF58D3" w:rsidP="0096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Q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Default="002E506A" w:rsidP="00FE1595">
    <w:pPr>
      <w:pStyle w:val="ll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2CAEF" wp14:editId="23301522">
              <wp:simplePos x="0" y="0"/>
              <wp:positionH relativeFrom="column">
                <wp:posOffset>2710180</wp:posOffset>
              </wp:positionH>
              <wp:positionV relativeFrom="paragraph">
                <wp:posOffset>-1998345</wp:posOffset>
              </wp:positionV>
              <wp:extent cx="3954780" cy="3074670"/>
              <wp:effectExtent l="0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307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FE1595">
                          <w:r w:rsidRPr="00FE159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30F641A7" wp14:editId="72416CB8">
                                <wp:extent cx="3819525" cy="2636704"/>
                                <wp:effectExtent l="19050" t="0" r="9525" b="0"/>
                                <wp:docPr id="8" name="Kép 2" descr="Y:\PR kommunikációs tenderek\Széchenyi2020\Final\Szechenyi2020sablonok\1_Kotelezo_alkotoelemek\Kedvezmenyezetti_infoblokk\also_valtozat\jpg\infoblokk_kedv_final_CMYK_K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9525" cy="2636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3.4pt;margin-top:-157.35pt;width:311.4pt;height:2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G5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" stroked="f">
              <v:textbox>
                <w:txbxContent>
                  <w:p w:rsidR="00FE1595" w:rsidRDefault="00FE1595">
                    <w:r w:rsidRPr="00FE1595">
                      <w:rPr>
                        <w:noProof/>
                        <w:lang w:eastAsia="hu-HU"/>
                      </w:rPr>
                      <w:drawing>
                        <wp:inline distT="0" distB="0" distL="0" distR="0" wp14:anchorId="30F641A7" wp14:editId="72416CB8">
                          <wp:extent cx="3819525" cy="2636704"/>
                          <wp:effectExtent l="19050" t="0" r="9525" b="0"/>
                          <wp:docPr id="8" name="Kép 2" descr="Y:\PR kommunikációs tenderek\Széchenyi2020\Final\Szechenyi2020sablonok\1_Kotelezo_alkotoelemek\Kedvezmenyezetti_infoblokk\also_valtozat\jpg\infoblokk_kedv_final_CMYK_K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9525" cy="2636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E1595" w:rsidRDefault="00FE15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D3" w:rsidRDefault="00AF58D3" w:rsidP="009622F9">
      <w:pPr>
        <w:spacing w:after="0" w:line="240" w:lineRule="auto"/>
      </w:pPr>
      <w:r>
        <w:separator/>
      </w:r>
    </w:p>
  </w:footnote>
  <w:footnote w:type="continuationSeparator" w:id="0">
    <w:p w:rsidR="00AF58D3" w:rsidRDefault="00AF58D3" w:rsidP="0096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Pr="009622F9" w:rsidRDefault="00D86422">
    <w:pPr>
      <w:pStyle w:val="lfej"/>
      <w:rPr>
        <w:sz w:val="16"/>
      </w:rPr>
    </w:pPr>
    <w:r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626999" wp14:editId="7679FC27">
              <wp:simplePos x="0" y="0"/>
              <wp:positionH relativeFrom="column">
                <wp:posOffset>-118745</wp:posOffset>
              </wp:positionH>
              <wp:positionV relativeFrom="paragraph">
                <wp:posOffset>-306706</wp:posOffset>
              </wp:positionV>
              <wp:extent cx="6714490" cy="9613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D86422" w:rsidP="00D86422">
                          <w:r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25C4DCD5" wp14:editId="0C58AEF9">
                                <wp:extent cx="704850" cy="704850"/>
                                <wp:effectExtent l="0" t="0" r="0" b="0"/>
                                <wp:docPr id="6" name="Kép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FE159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1DB14EA8" wp14:editId="36235215">
                                <wp:extent cx="1676400" cy="647051"/>
                                <wp:effectExtent l="19050" t="0" r="0" b="0"/>
                                <wp:docPr id="7" name="Kép 7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9448" cy="6482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35pt;margin-top:-24.15pt;width:528.7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rEgAIAAA8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" stroked="f">
              <v:textbox>
                <w:txbxContent>
                  <w:p w:rsidR="00FE1595" w:rsidRDefault="00D86422" w:rsidP="00D86422">
                    <w:r>
                      <w:rPr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25C4DCD5" wp14:editId="0C58AEF9">
                          <wp:extent cx="704850" cy="704850"/>
                          <wp:effectExtent l="0" t="0" r="0" b="0"/>
                          <wp:docPr id="6" name="Kép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FE1595">
                      <w:rPr>
                        <w:noProof/>
                        <w:lang w:eastAsia="hu-HU"/>
                      </w:rPr>
                      <w:drawing>
                        <wp:inline distT="0" distB="0" distL="0" distR="0" wp14:anchorId="1DB14EA8" wp14:editId="36235215">
                          <wp:extent cx="1676400" cy="647051"/>
                          <wp:effectExtent l="19050" t="0" r="0" b="0"/>
                          <wp:docPr id="7" name="Kép 7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9448" cy="648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B313D">
      <w:rPr>
        <w:color w:val="1F497D"/>
      </w:rPr>
      <w:t xml:space="preserve"> </w:t>
    </w:r>
  </w:p>
  <w:p w:rsidR="00FE1595" w:rsidRDefault="00FE15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E58BA"/>
    <w:multiLevelType w:val="hybridMultilevel"/>
    <w:tmpl w:val="6D5E0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9CD0109"/>
    <w:multiLevelType w:val="hybridMultilevel"/>
    <w:tmpl w:val="09E4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C3"/>
    <w:rsid w:val="00017833"/>
    <w:rsid w:val="000224D1"/>
    <w:rsid w:val="00034B93"/>
    <w:rsid w:val="00086DDF"/>
    <w:rsid w:val="00093AC0"/>
    <w:rsid w:val="000B3719"/>
    <w:rsid w:val="000B500E"/>
    <w:rsid w:val="000D3376"/>
    <w:rsid w:val="000D4EA1"/>
    <w:rsid w:val="000D6D32"/>
    <w:rsid w:val="001013CA"/>
    <w:rsid w:val="001174D8"/>
    <w:rsid w:val="001211D4"/>
    <w:rsid w:val="001369F3"/>
    <w:rsid w:val="0018034B"/>
    <w:rsid w:val="00186D22"/>
    <w:rsid w:val="001A4CBE"/>
    <w:rsid w:val="001A51CA"/>
    <w:rsid w:val="001B0A82"/>
    <w:rsid w:val="001E2653"/>
    <w:rsid w:val="001F3414"/>
    <w:rsid w:val="001F6A0F"/>
    <w:rsid w:val="00204C26"/>
    <w:rsid w:val="00205656"/>
    <w:rsid w:val="00231AD0"/>
    <w:rsid w:val="00237476"/>
    <w:rsid w:val="00262DFB"/>
    <w:rsid w:val="002B657A"/>
    <w:rsid w:val="002E506A"/>
    <w:rsid w:val="002F6F08"/>
    <w:rsid w:val="00306198"/>
    <w:rsid w:val="0031184F"/>
    <w:rsid w:val="003130FD"/>
    <w:rsid w:val="00332592"/>
    <w:rsid w:val="00333EA1"/>
    <w:rsid w:val="0033599D"/>
    <w:rsid w:val="00337441"/>
    <w:rsid w:val="00347AE2"/>
    <w:rsid w:val="00355BEC"/>
    <w:rsid w:val="003926C4"/>
    <w:rsid w:val="00396824"/>
    <w:rsid w:val="003A15A8"/>
    <w:rsid w:val="003C1321"/>
    <w:rsid w:val="003D140B"/>
    <w:rsid w:val="003E10DD"/>
    <w:rsid w:val="004043E4"/>
    <w:rsid w:val="00454B7D"/>
    <w:rsid w:val="00470544"/>
    <w:rsid w:val="00470EA8"/>
    <w:rsid w:val="00487485"/>
    <w:rsid w:val="004A34DC"/>
    <w:rsid w:val="004E4DFE"/>
    <w:rsid w:val="00501E4E"/>
    <w:rsid w:val="0052040F"/>
    <w:rsid w:val="00545BAE"/>
    <w:rsid w:val="00572EA3"/>
    <w:rsid w:val="00586301"/>
    <w:rsid w:val="005C4716"/>
    <w:rsid w:val="006833AA"/>
    <w:rsid w:val="0068685E"/>
    <w:rsid w:val="006C33D1"/>
    <w:rsid w:val="006D3C74"/>
    <w:rsid w:val="006D4153"/>
    <w:rsid w:val="006F4BEE"/>
    <w:rsid w:val="006F6E99"/>
    <w:rsid w:val="00736B4A"/>
    <w:rsid w:val="00762D11"/>
    <w:rsid w:val="00777633"/>
    <w:rsid w:val="0079688F"/>
    <w:rsid w:val="007B1D01"/>
    <w:rsid w:val="007E15C1"/>
    <w:rsid w:val="00810B99"/>
    <w:rsid w:val="008404D1"/>
    <w:rsid w:val="00842854"/>
    <w:rsid w:val="00851580"/>
    <w:rsid w:val="00866F3D"/>
    <w:rsid w:val="00867537"/>
    <w:rsid w:val="0087680D"/>
    <w:rsid w:val="008775FE"/>
    <w:rsid w:val="00882408"/>
    <w:rsid w:val="00896594"/>
    <w:rsid w:val="008B2670"/>
    <w:rsid w:val="008B3D7F"/>
    <w:rsid w:val="008F4CB8"/>
    <w:rsid w:val="009005A3"/>
    <w:rsid w:val="00917F9B"/>
    <w:rsid w:val="0092125B"/>
    <w:rsid w:val="0092490E"/>
    <w:rsid w:val="00927421"/>
    <w:rsid w:val="009326AF"/>
    <w:rsid w:val="009410AA"/>
    <w:rsid w:val="00947AD4"/>
    <w:rsid w:val="00954CAB"/>
    <w:rsid w:val="009622F9"/>
    <w:rsid w:val="00970939"/>
    <w:rsid w:val="009742D2"/>
    <w:rsid w:val="009E241A"/>
    <w:rsid w:val="00A55F85"/>
    <w:rsid w:val="00A7772C"/>
    <w:rsid w:val="00AF58D3"/>
    <w:rsid w:val="00B029A1"/>
    <w:rsid w:val="00B07B3C"/>
    <w:rsid w:val="00B220C3"/>
    <w:rsid w:val="00B30216"/>
    <w:rsid w:val="00B456AF"/>
    <w:rsid w:val="00B47AA3"/>
    <w:rsid w:val="00BB260B"/>
    <w:rsid w:val="00BE6EE3"/>
    <w:rsid w:val="00C373CE"/>
    <w:rsid w:val="00C41E48"/>
    <w:rsid w:val="00CB313D"/>
    <w:rsid w:val="00CC2F5E"/>
    <w:rsid w:val="00CC623A"/>
    <w:rsid w:val="00CD2161"/>
    <w:rsid w:val="00D039C6"/>
    <w:rsid w:val="00D338D2"/>
    <w:rsid w:val="00D86213"/>
    <w:rsid w:val="00D86422"/>
    <w:rsid w:val="00D869D0"/>
    <w:rsid w:val="00DC655A"/>
    <w:rsid w:val="00DE2F2E"/>
    <w:rsid w:val="00DE3EF9"/>
    <w:rsid w:val="00DE64B5"/>
    <w:rsid w:val="00E36849"/>
    <w:rsid w:val="00E6390A"/>
    <w:rsid w:val="00E9095B"/>
    <w:rsid w:val="00E913C0"/>
    <w:rsid w:val="00E92402"/>
    <w:rsid w:val="00E94836"/>
    <w:rsid w:val="00ED5B24"/>
    <w:rsid w:val="00EF0A03"/>
    <w:rsid w:val="00F21CEB"/>
    <w:rsid w:val="00F21DA2"/>
    <w:rsid w:val="00F25B59"/>
    <w:rsid w:val="00F77394"/>
    <w:rsid w:val="00F80033"/>
    <w:rsid w:val="00F84F78"/>
    <w:rsid w:val="00FE1595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Oldalszm">
    <w:name w:val="page number"/>
    <w:basedOn w:val="Bekezdsalapbettpusa"/>
    <w:rsid w:val="0084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Oldalszm">
    <w:name w:val="page number"/>
    <w:basedOn w:val="Bekezdsalapbettpusa"/>
    <w:rsid w:val="0084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jto@mav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E6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9546-07FE-443A-A9ED-D857708E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GYSEV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Peiper Károly</cp:lastModifiedBy>
  <cp:revision>5</cp:revision>
  <dcterms:created xsi:type="dcterms:W3CDTF">2015-03-20T14:02:00Z</dcterms:created>
  <dcterms:modified xsi:type="dcterms:W3CDTF">2015-03-23T13:57:00Z</dcterms:modified>
</cp:coreProperties>
</file>