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3D" w:rsidRDefault="00CB313D" w:rsidP="006D4153">
      <w:pPr>
        <w:spacing w:line="240" w:lineRule="auto"/>
        <w:jc w:val="center"/>
        <w:rPr>
          <w:rFonts w:ascii="Helvetica" w:hAnsi="Helvetica"/>
          <w:b/>
          <w:color w:val="244061" w:themeColor="accent1" w:themeShade="80"/>
          <w:sz w:val="28"/>
          <w:szCs w:val="28"/>
        </w:rPr>
      </w:pPr>
    </w:p>
    <w:p w:rsidR="002B657A" w:rsidRPr="000B500E" w:rsidRDefault="002B657A" w:rsidP="00396824">
      <w:pPr>
        <w:spacing w:line="240" w:lineRule="auto"/>
        <w:rPr>
          <w:rFonts w:ascii="Helvetica" w:hAnsi="Helvetica"/>
          <w:b/>
          <w:color w:val="244061" w:themeColor="accent1" w:themeShade="80"/>
          <w:sz w:val="28"/>
          <w:szCs w:val="28"/>
        </w:rPr>
      </w:pPr>
      <w:r w:rsidRPr="000B500E">
        <w:rPr>
          <w:rFonts w:ascii="Helvetica" w:hAnsi="Helvetica"/>
          <w:b/>
          <w:color w:val="244061" w:themeColor="accent1" w:themeShade="80"/>
          <w:sz w:val="28"/>
          <w:szCs w:val="28"/>
        </w:rPr>
        <w:t>SAJTÓ</w:t>
      </w:r>
      <w:r w:rsidR="00C33F83">
        <w:rPr>
          <w:rFonts w:ascii="Helvetica" w:hAnsi="Helvetica"/>
          <w:b/>
          <w:color w:val="244061" w:themeColor="accent1" w:themeShade="80"/>
          <w:sz w:val="28"/>
          <w:szCs w:val="28"/>
        </w:rPr>
        <w:t>KÖZLEMÉNY</w:t>
      </w:r>
    </w:p>
    <w:p w:rsidR="00D70B25" w:rsidRDefault="002F58C4" w:rsidP="00D70B25">
      <w:pP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Elindult a vasúti gépláncos pályafelújítás Nagyút és Mezőkeresztes-Mezőnyárád között</w:t>
      </w:r>
    </w:p>
    <w:p w:rsidR="00EF31C7" w:rsidRPr="00D70B25" w:rsidRDefault="003051DF" w:rsidP="00D70B25">
      <w:r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Mától m</w:t>
      </w:r>
      <w:bookmarkStart w:id="0" w:name="_GoBack"/>
      <w:bookmarkEnd w:id="0"/>
      <w:r w:rsidR="00EF31C7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ódosult a menetrend a miskolci fővonalon és </w:t>
      </w:r>
      <w:r w:rsidR="0010686E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 xml:space="preserve">a </w:t>
      </w:r>
      <w:r w:rsidR="00EF31C7">
        <w:rPr>
          <w:rStyle w:val="A2"/>
          <w:rFonts w:ascii="Helvetica" w:eastAsiaTheme="minorHAnsi" w:hAnsi="Helvetica"/>
          <w:b/>
          <w:color w:val="244061" w:themeColor="accent1" w:themeShade="80"/>
          <w:sz w:val="24"/>
          <w:szCs w:val="24"/>
        </w:rPr>
        <w:t>mellékvonalain</w:t>
      </w:r>
    </w:p>
    <w:p w:rsidR="002F58C4" w:rsidRDefault="00E57ADC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Budapest, 2015. július </w:t>
      </w:r>
      <w:r w:rsidR="002F58C4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>21</w:t>
      </w:r>
      <w:r w:rsidRPr="008B3DEC">
        <w:rPr>
          <w:rStyle w:val="A2"/>
          <w:rFonts w:ascii="Helvetica" w:hAnsi="Helvetica"/>
          <w:i/>
          <w:color w:val="244061" w:themeColor="accent1" w:themeShade="80"/>
          <w:sz w:val="24"/>
          <w:szCs w:val="24"/>
        </w:rPr>
        <w:t xml:space="preserve">. – 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A Budapest–Hatvan–Miskolc–Szerencs–Sátoraljaújhely fővonal Nagyút és Mezőkeresztes-Mezőnyárád közötti szakaszán megkezdték a vasúti pálya felújítását, amely november </w:t>
      </w:r>
      <w:r w:rsidR="001050A6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közepéig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tart. A vágányzári menetrend jelentősen módosítja a vasútvonalon a távolsági és a regionális vonatok menetrendjét, amely csak a Budapest-Keleti–Füzesabony vonalszakaszon marad változatlan</w:t>
      </w:r>
      <w:r w:rsidR="00C33CF1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 xml:space="preserve"> augusztus 30-áig</w:t>
      </w:r>
      <w:r w:rsidR="002F58C4" w:rsidRPr="002F58C4"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  <w:t>.</w:t>
      </w:r>
      <w:r w:rsidR="002F58C4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 </w:t>
      </w:r>
    </w:p>
    <w:p w:rsidR="002F58C4" w:rsidRP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felújítás július 21-től augusztus 30-ig tartó fázisában az utasoknak az alábbi módosításokra kell számítani: 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Fontos változás, hogy Miskolcról</w:t>
      </w:r>
      <w:r w:rsidR="00090632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 illetve Szerencsről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az IC vonatok 10 perccel korábban indulnak Budapest felé és Füzesabony felől körülbelül 10 perccel később érkeznek </w:t>
      </w:r>
      <w:r w:rsidR="002866A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meg.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sátoraljaújhelyi sebesvonatok Sátoraljaújhelyről és Miskolcról közel fél órával korábban indulnak Budapest felé,</w:t>
      </w:r>
      <w:r w:rsidR="00C33CF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míg ellenkező irányban fél órával később érkeznek</w:t>
      </w:r>
      <w:r w:rsidR="002866A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.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Kassáról Budapestre tartó Hernád és Rákóczi nemzetközi InterCity vonatok miskolci átszállással közlekednek, a Kassa felől 7 óra 28 perckor érkező Hernád IC utasai csak a Tokaj IC-vel tudnak továbbutazni 8 óra 20 perckor Miskolcról a főváros felé. Este a Rákóczi IC Szlovákiából érkező kocsijaiból Miskolcon egy másik szerelvényre kell átszállni a Budapestig utazóknak.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Füzesabony és Mezőkövesd között egy reggeli személyvonat ideiglenesen kimarad a menetrendből, egy késő esti és két hajnali személyvonat helyett pedig vonatpótló autóbuszok közlekednek, melyek Füzesabonyban a vasútállomás </w:t>
      </w:r>
      <w:r w:rsidR="0010686E"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mell</w:t>
      </w:r>
      <w:r w:rsidR="0010686E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ől,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Vízház utcai ideiglenes megállóhelyről indulnak, illetve érkeznek. 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kapcsolódó vonalak közül a Tiszaújváros–Nyékládháza, a Miskolc–Hidasnémeti, a Miskolc–Kazincbarcika–Bánréve–Ózd és a Miskolc–Tornanádaska vasútvonal menetrendjében is jelentős változások léptek életbe.</w:t>
      </w:r>
    </w:p>
    <w:p w:rsidR="002F58C4" w:rsidRPr="002F58C4" w:rsidRDefault="002F58C4" w:rsidP="00FF73B3">
      <w:pPr>
        <w:pStyle w:val="Pa1"/>
        <w:numPr>
          <w:ilvl w:val="0"/>
          <w:numId w:val="11"/>
        </w:numPr>
        <w:spacing w:after="120" w:line="240" w:lineRule="auto"/>
        <w:ind w:left="709" w:hanging="425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Felhívjuk utasaink figyelmét, hogy a Mezőzombor–Nyíregyháza szakasz felújítása miatt </w:t>
      </w:r>
      <w:r w:rsidR="00EF6DD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ugyane</w:t>
      </w:r>
      <w:r w:rsidR="00AF39FD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bben az</w:t>
      </w:r>
      <w:r w:rsidR="00EF6DD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időszakban 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vonatok helyett az utasokat pótlóbuszok szállítják Szerencs és Nyíregyháza között. </w:t>
      </w:r>
      <w:r w:rsidR="00160545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Ez változás a kétóránként Budapest – Nyíregyháza viszonylatban közlekedő InterCity</w:t>
      </w:r>
      <w:r w:rsidR="00C33CF1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és kör IC</w:t>
      </w:r>
      <w:r w:rsidR="00160545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vonatok menetrendjét is érinti, azok Budapest felől csak Szerencsig, illetve Szerencs és a főváros között</w:t>
      </w:r>
      <w:r w:rsidR="002866A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i szakaszon</w:t>
      </w:r>
      <w:r w:rsidR="00160545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közlekednek.</w:t>
      </w:r>
    </w:p>
    <w:p w:rsidR="002F58C4" w:rsidRP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A részletes menetrendi változásokat a MÁV-csoport honlapján, a </w:t>
      </w:r>
      <w:hyperlink r:id="rId9" w:history="1">
        <w:r w:rsidRPr="002F58C4">
          <w:rPr>
            <w:rStyle w:val="Hiperhivatkozs"/>
            <w:rFonts w:ascii="Helvetica" w:hAnsi="Helvetica" w:cs="Akzidenz Grotesk BQ"/>
          </w:rPr>
          <w:t>vágányzári hírek</w:t>
        </w:r>
        <w:r>
          <w:rPr>
            <w:rStyle w:val="Hiperhivatkozs"/>
            <w:rFonts w:ascii="Helvetica" w:hAnsi="Helvetica" w:cs="Akzidenz Grotesk BQ"/>
          </w:rPr>
          <w:t xml:space="preserve"> menüpontban</w:t>
        </w:r>
      </w:hyperlink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nézhetik meg az utazók.  </w:t>
      </w:r>
    </w:p>
    <w:p w:rsidR="002F58C4" w:rsidRDefault="002F58C4">
      <w:pPr>
        <w:spacing w:after="0" w:line="240" w:lineRule="auto"/>
        <w:rPr>
          <w:rStyle w:val="A2"/>
          <w:rFonts w:ascii="Helvetica" w:eastAsiaTheme="minorHAnsi" w:hAnsi="Helvetica"/>
          <w:color w:val="244061" w:themeColor="accent1" w:themeShade="80"/>
          <w:sz w:val="24"/>
          <w:szCs w:val="24"/>
        </w:rPr>
      </w:pPr>
      <w:r>
        <w:rPr>
          <w:rStyle w:val="A2"/>
          <w:rFonts w:ascii="Helvetica" w:hAnsi="Helvetica"/>
          <w:color w:val="244061" w:themeColor="accent1" w:themeShade="80"/>
          <w:sz w:val="24"/>
          <w:szCs w:val="24"/>
        </w:rPr>
        <w:br w:type="page"/>
      </w:r>
    </w:p>
    <w:p w:rsid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2F58C4" w:rsidRPr="002F58C4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80-as számú vasútvonal egyik legnagyobb forgalmú szakasza a Nagyút és Mezőkeresztes-Mezőnyárád közötti, ahol az utóbbi években több helyen sebességkorlátozást kellett bevezetni. A most induló korszerűsítés révén felszámolják a lassújeleket, ezáltal javul a menetrendszerűség és a szolgáltatás színvonala. A beruházás keretében mintegy 42 kilométeren a jobbvágány nyíltvonali szakaszai kerülnek felújításra. Vasúti gépláncok segítségével megtörténik az alépítmény megerősítése és a felépítmény cseréje. Elvégzik a hidak szigetelését és megjavítják a vízelvezetést. A leromlott állapotú felsővezeték-tartó oszlopokat kicserélik, az útátjárók burkolatát felújítják. A megállóhelyeken a Budapest–Miskolc irányú, jobboldali vágány melletti peronokat újjáépítik, valamint a forgalombiztonság növelése érdekében megtörténik a biztosítóberendezési kábelek cseréje is.</w:t>
      </w:r>
    </w:p>
    <w:p w:rsidR="00C33F83" w:rsidRDefault="002F58C4" w:rsidP="002F58C4">
      <w:pPr>
        <w:pStyle w:val="Pa1"/>
        <w:spacing w:after="120" w:line="240" w:lineRule="auto"/>
        <w:jc w:val="both"/>
        <w:rPr>
          <w:rStyle w:val="A2"/>
          <w:rFonts w:ascii="Helvetica" w:hAnsi="Helvetica"/>
          <w:b/>
          <w:color w:val="244061" w:themeColor="accent1" w:themeShade="80"/>
          <w:sz w:val="24"/>
          <w:szCs w:val="24"/>
        </w:rPr>
      </w:pP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A munkálatok befejezése után Nagyút és Mezőkeresztes-Mezőnyárád között a jobb vágányon</w:t>
      </w:r>
      <w:r w:rsidR="00A40E90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,</w:t>
      </w:r>
      <w:r w:rsidRPr="002F58C4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 xml:space="preserve"> a teljes szakaszon 120 kilométer per órás sebességgel haladhatnak majd a vonatok. Az átépítés során alkalmazott modern nagygépes technológia legnagyobb előnye a hagyományos földmunkás technológiához képest, hogy mindössze fele annyi ideig szükséges vágányzárat tartani az érintett szakaszon, tehát a vonatforgalom minimális akadályozása és a menetrend módosítása mellett végezhető a felújítás. A 14 milliárd forintba kerülő kivitelezés 85 százalékban európai uniós, 15 százalékban hazai forrásból valósul meg a Közlekedés Operatív Program keretében. A projekt 2016-ban az állomási vágányok, utasperonok és váltók felújításával folytatódik.</w:t>
      </w:r>
    </w:p>
    <w:p w:rsidR="00A40E90" w:rsidRDefault="00A40E90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</w:p>
    <w:p w:rsidR="005E6D93" w:rsidRDefault="00C41E48" w:rsidP="005E6D93">
      <w:pPr>
        <w:pStyle w:val="Pa1"/>
        <w:spacing w:line="240" w:lineRule="auto"/>
        <w:jc w:val="both"/>
        <w:rPr>
          <w:rStyle w:val="A2"/>
          <w:rFonts w:ascii="Helvetica" w:hAnsi="Helvetica"/>
          <w:color w:val="244061" w:themeColor="accent1" w:themeShade="80"/>
          <w:sz w:val="24"/>
          <w:szCs w:val="24"/>
        </w:rPr>
      </w:pPr>
      <w:r w:rsidRPr="00C41E48">
        <w:rPr>
          <w:rStyle w:val="A2"/>
          <w:rFonts w:ascii="Helvetica" w:hAnsi="Helvetica"/>
          <w:color w:val="244061" w:themeColor="accent1" w:themeShade="80"/>
          <w:sz w:val="24"/>
          <w:szCs w:val="24"/>
        </w:rPr>
        <w:t>MÁV Zrt. – Kommunikációs Igazgatóság</w:t>
      </w:r>
    </w:p>
    <w:sectPr w:rsidR="005E6D93" w:rsidSect="004C0724">
      <w:headerReference w:type="default" r:id="rId10"/>
      <w:footerReference w:type="default" r:id="rId11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E" w:rsidRDefault="00DE738E" w:rsidP="009622F9">
      <w:pPr>
        <w:spacing w:after="0" w:line="240" w:lineRule="auto"/>
      </w:pPr>
      <w:r>
        <w:separator/>
      </w:r>
    </w:p>
  </w:endnote>
  <w:endnote w:type="continuationSeparator" w:id="0">
    <w:p w:rsidR="00DE738E" w:rsidRDefault="00DE738E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2E506A" w:rsidP="00FE1595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2C6D0" wp14:editId="3DC1D847">
              <wp:simplePos x="0" y="0"/>
              <wp:positionH relativeFrom="column">
                <wp:posOffset>2710180</wp:posOffset>
              </wp:positionH>
              <wp:positionV relativeFrom="paragraph">
                <wp:posOffset>-1998345</wp:posOffset>
              </wp:positionV>
              <wp:extent cx="3954780" cy="3074670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307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FE1595">
                          <w:r w:rsidRP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7451B1E0" wp14:editId="7D21CBD8">
                                <wp:extent cx="3819525" cy="2636704"/>
                                <wp:effectExtent l="19050" t="0" r="9525" b="0"/>
                                <wp:docPr id="12" name="Kép 2" descr="Y:\PR kommunikációs tenderek\Széchenyi2020\Final\Szechenyi2020sablonok\1_Kotelezo_alkotoelemek\Kedvezmenyezetti_infoblokk\also_valtozat\jpg\infoblokk_kedv_final_CMYK_K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9525" cy="2636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3.4pt;margin-top:-157.35pt;width:311.4pt;height:2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G5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" stroked="f">
              <v:textbox>
                <w:txbxContent>
                  <w:p w:rsidR="00FE1595" w:rsidRDefault="00FE1595">
                    <w:r w:rsidRP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7451B1E0" wp14:editId="7D21CBD8">
                          <wp:extent cx="3819525" cy="2636704"/>
                          <wp:effectExtent l="19050" t="0" r="9525" b="0"/>
                          <wp:docPr id="12" name="Kép 2" descr="Y:\PR kommunikációs tenderek\Széchenyi2020\Final\Szechenyi2020sablonok\1_Kotelezo_alkotoelemek\Kedvezmenyezetti_infoblokk\also_valtozat\jpg\infoblokk_kedv_final_CMYK_K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:\PR kommunikációs tenderek\Széchenyi2020\Final\Szechenyi2020sablonok\1_Kotelezo_alkotoelemek\Kedvezmenyezetti_infoblokk\also_valtozat\jpg\infoblokk_kedv_final_CMYK_K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9525" cy="2636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E" w:rsidRDefault="00DE738E" w:rsidP="009622F9">
      <w:pPr>
        <w:spacing w:after="0" w:line="240" w:lineRule="auto"/>
      </w:pPr>
      <w:r>
        <w:separator/>
      </w:r>
    </w:p>
  </w:footnote>
  <w:footnote w:type="continuationSeparator" w:id="0">
    <w:p w:rsidR="00DE738E" w:rsidRDefault="00DE738E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CB313D">
    <w:pPr>
      <w:pStyle w:val="lfej"/>
      <w:rPr>
        <w:sz w:val="16"/>
      </w:rPr>
    </w:pPr>
    <w:r>
      <w:rPr>
        <w:color w:val="1F497D"/>
      </w:rPr>
      <w:t xml:space="preserve"> </w:t>
    </w:r>
    <w:r w:rsidR="002252F8" w:rsidRPr="008B3DEC"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933FD6" wp14:editId="7D04A31F">
              <wp:simplePos x="0" y="0"/>
              <wp:positionH relativeFrom="column">
                <wp:posOffset>33655</wp:posOffset>
              </wp:positionH>
              <wp:positionV relativeFrom="paragraph">
                <wp:posOffset>-154305</wp:posOffset>
              </wp:positionV>
              <wp:extent cx="6714490" cy="143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143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F8" w:rsidRDefault="002252F8" w:rsidP="002252F8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562AA778" wp14:editId="3D6793D7">
                                <wp:extent cx="370936" cy="370936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617" cy="3696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1E1304">
                            <w:tab/>
                          </w:r>
                          <w:r w:rsidR="008A412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2C4DE376" wp14:editId="431BEACD">
                                <wp:extent cx="1673525" cy="464925"/>
                                <wp:effectExtent l="0" t="0" r="3175" b="0"/>
                                <wp:docPr id="7" name="Kép 7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t="14690" b="13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4657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252F8" w:rsidRDefault="002252F8" w:rsidP="002252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65pt;margin-top:-12.15pt;width:528.7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3s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dZnhdgomDL8stZmk5CdAk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" stroked="f">
              <v:textbox>
                <w:txbxContent>
                  <w:p w:rsidR="002252F8" w:rsidRDefault="002252F8" w:rsidP="002252F8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562AA778" wp14:editId="3D6793D7">
                          <wp:extent cx="370936" cy="370936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617" cy="3696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1E1304">
                      <w:tab/>
                    </w:r>
                    <w:r w:rsidR="008A4125">
                      <w:rPr>
                        <w:noProof/>
                        <w:lang w:eastAsia="hu-HU"/>
                      </w:rPr>
                      <w:drawing>
                        <wp:inline distT="0" distB="0" distL="0" distR="0" wp14:anchorId="2C4DE376" wp14:editId="431BEACD">
                          <wp:extent cx="1673525" cy="464925"/>
                          <wp:effectExtent l="0" t="0" r="3175" b="0"/>
                          <wp:docPr id="7" name="Kép 7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t="14690" b="133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6400" cy="465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52F8" w:rsidRDefault="002252F8" w:rsidP="002252F8"/>
                </w:txbxContent>
              </v:textbox>
            </v:shape>
          </w:pict>
        </mc:Fallback>
      </mc:AlternateConten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71573"/>
    <w:multiLevelType w:val="hybridMultilevel"/>
    <w:tmpl w:val="0C905D02"/>
    <w:lvl w:ilvl="0" w:tplc="CBEA89D8">
      <w:numFmt w:val="bullet"/>
      <w:lvlText w:val="•"/>
      <w:lvlJc w:val="left"/>
      <w:pPr>
        <w:ind w:left="142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26048"/>
    <w:multiLevelType w:val="hybridMultilevel"/>
    <w:tmpl w:val="DF0C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2F6B"/>
    <w:multiLevelType w:val="hybridMultilevel"/>
    <w:tmpl w:val="AEF099B6"/>
    <w:lvl w:ilvl="0" w:tplc="CBEA89D8">
      <w:numFmt w:val="bullet"/>
      <w:lvlText w:val="•"/>
      <w:lvlJc w:val="left"/>
      <w:pPr>
        <w:ind w:left="1065" w:hanging="705"/>
      </w:pPr>
      <w:rPr>
        <w:rFonts w:ascii="Helvetica" w:eastAsiaTheme="minorHAnsi" w:hAnsi="Helvetica" w:cs="Akzidenz Grotesk BQ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3847"/>
    <w:multiLevelType w:val="hybridMultilevel"/>
    <w:tmpl w:val="0172DD98"/>
    <w:lvl w:ilvl="0" w:tplc="FF26F3D6">
      <w:numFmt w:val="bullet"/>
      <w:lvlText w:val="•"/>
      <w:lvlJc w:val="left"/>
      <w:pPr>
        <w:ind w:left="20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4626525A"/>
    <w:multiLevelType w:val="hybridMultilevel"/>
    <w:tmpl w:val="213C6BC0"/>
    <w:lvl w:ilvl="0" w:tplc="FF26F3D6">
      <w:numFmt w:val="bullet"/>
      <w:lvlText w:val="•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77B06"/>
    <w:multiLevelType w:val="hybridMultilevel"/>
    <w:tmpl w:val="D2DE1A04"/>
    <w:lvl w:ilvl="0" w:tplc="FF26F3D6">
      <w:numFmt w:val="bullet"/>
      <w:lvlText w:val="•"/>
      <w:lvlJc w:val="left"/>
      <w:pPr>
        <w:ind w:left="375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622D2BAA"/>
    <w:multiLevelType w:val="hybridMultilevel"/>
    <w:tmpl w:val="CA329F1A"/>
    <w:lvl w:ilvl="0" w:tplc="FF26F3D6">
      <w:numFmt w:val="bullet"/>
      <w:lvlText w:val="•"/>
      <w:lvlJc w:val="left"/>
      <w:pPr>
        <w:ind w:left="3855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F1D6B75"/>
    <w:multiLevelType w:val="hybridMultilevel"/>
    <w:tmpl w:val="88CA2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024AF"/>
    <w:rsid w:val="00017833"/>
    <w:rsid w:val="00026AA3"/>
    <w:rsid w:val="00034B93"/>
    <w:rsid w:val="00086DDF"/>
    <w:rsid w:val="00090632"/>
    <w:rsid w:val="00093AC0"/>
    <w:rsid w:val="000A24EA"/>
    <w:rsid w:val="000B3719"/>
    <w:rsid w:val="000B500E"/>
    <w:rsid w:val="000D3376"/>
    <w:rsid w:val="000D6D32"/>
    <w:rsid w:val="001013CA"/>
    <w:rsid w:val="001050A6"/>
    <w:rsid w:val="0010686E"/>
    <w:rsid w:val="001174D8"/>
    <w:rsid w:val="001211D4"/>
    <w:rsid w:val="0012418A"/>
    <w:rsid w:val="00131E6A"/>
    <w:rsid w:val="0013610E"/>
    <w:rsid w:val="001369F3"/>
    <w:rsid w:val="00160545"/>
    <w:rsid w:val="0018034B"/>
    <w:rsid w:val="00186D22"/>
    <w:rsid w:val="0019275C"/>
    <w:rsid w:val="001A51CA"/>
    <w:rsid w:val="001B0A82"/>
    <w:rsid w:val="001D6DEE"/>
    <w:rsid w:val="001E1304"/>
    <w:rsid w:val="001E2653"/>
    <w:rsid w:val="001F3414"/>
    <w:rsid w:val="001F6A0F"/>
    <w:rsid w:val="00205656"/>
    <w:rsid w:val="002252F8"/>
    <w:rsid w:val="00231AD0"/>
    <w:rsid w:val="00234E5D"/>
    <w:rsid w:val="00237476"/>
    <w:rsid w:val="002866A0"/>
    <w:rsid w:val="002B657A"/>
    <w:rsid w:val="002E506A"/>
    <w:rsid w:val="002F58C4"/>
    <w:rsid w:val="002F6F08"/>
    <w:rsid w:val="003051DF"/>
    <w:rsid w:val="00306198"/>
    <w:rsid w:val="0031184F"/>
    <w:rsid w:val="003130FD"/>
    <w:rsid w:val="00332592"/>
    <w:rsid w:val="00333C97"/>
    <w:rsid w:val="00333EA1"/>
    <w:rsid w:val="0033599D"/>
    <w:rsid w:val="00337441"/>
    <w:rsid w:val="00343C0F"/>
    <w:rsid w:val="00347AE2"/>
    <w:rsid w:val="00355BEC"/>
    <w:rsid w:val="00387EE3"/>
    <w:rsid w:val="003926C4"/>
    <w:rsid w:val="00396824"/>
    <w:rsid w:val="003A15A8"/>
    <w:rsid w:val="003C1321"/>
    <w:rsid w:val="003D140B"/>
    <w:rsid w:val="003D74E9"/>
    <w:rsid w:val="003E10DD"/>
    <w:rsid w:val="00417F83"/>
    <w:rsid w:val="00470544"/>
    <w:rsid w:val="00470EA8"/>
    <w:rsid w:val="00487485"/>
    <w:rsid w:val="00490442"/>
    <w:rsid w:val="00491C27"/>
    <w:rsid w:val="004A34DC"/>
    <w:rsid w:val="004B7DAF"/>
    <w:rsid w:val="004C0724"/>
    <w:rsid w:val="004E4DFE"/>
    <w:rsid w:val="00501E4E"/>
    <w:rsid w:val="0052040F"/>
    <w:rsid w:val="00545BAE"/>
    <w:rsid w:val="00572EA3"/>
    <w:rsid w:val="00586301"/>
    <w:rsid w:val="005E0A35"/>
    <w:rsid w:val="005E6D93"/>
    <w:rsid w:val="005F2744"/>
    <w:rsid w:val="00605D91"/>
    <w:rsid w:val="006833AA"/>
    <w:rsid w:val="0068685E"/>
    <w:rsid w:val="006B4394"/>
    <w:rsid w:val="006B6C7F"/>
    <w:rsid w:val="006D3C74"/>
    <w:rsid w:val="006D4153"/>
    <w:rsid w:val="006E2BC8"/>
    <w:rsid w:val="006F0E0A"/>
    <w:rsid w:val="006F4BEE"/>
    <w:rsid w:val="006F6E99"/>
    <w:rsid w:val="00736B4A"/>
    <w:rsid w:val="00777633"/>
    <w:rsid w:val="0079688F"/>
    <w:rsid w:val="007B1D01"/>
    <w:rsid w:val="007B4AAB"/>
    <w:rsid w:val="007E15C1"/>
    <w:rsid w:val="00810B99"/>
    <w:rsid w:val="008226B2"/>
    <w:rsid w:val="00851580"/>
    <w:rsid w:val="00862A87"/>
    <w:rsid w:val="00866F3D"/>
    <w:rsid w:val="00867537"/>
    <w:rsid w:val="0087680D"/>
    <w:rsid w:val="008775FE"/>
    <w:rsid w:val="00882408"/>
    <w:rsid w:val="00896594"/>
    <w:rsid w:val="008A4125"/>
    <w:rsid w:val="008B3D7F"/>
    <w:rsid w:val="008B3DEC"/>
    <w:rsid w:val="008C5E8D"/>
    <w:rsid w:val="009005A3"/>
    <w:rsid w:val="00917F9B"/>
    <w:rsid w:val="0092490E"/>
    <w:rsid w:val="00927421"/>
    <w:rsid w:val="009326AF"/>
    <w:rsid w:val="009410AA"/>
    <w:rsid w:val="00947AD4"/>
    <w:rsid w:val="00954CAB"/>
    <w:rsid w:val="009622F9"/>
    <w:rsid w:val="00970939"/>
    <w:rsid w:val="009742D2"/>
    <w:rsid w:val="00974A6B"/>
    <w:rsid w:val="009E241A"/>
    <w:rsid w:val="00A40E90"/>
    <w:rsid w:val="00A55F85"/>
    <w:rsid w:val="00A747C6"/>
    <w:rsid w:val="00A7772C"/>
    <w:rsid w:val="00AE55C4"/>
    <w:rsid w:val="00AF39FD"/>
    <w:rsid w:val="00B029A1"/>
    <w:rsid w:val="00B167FD"/>
    <w:rsid w:val="00B220C3"/>
    <w:rsid w:val="00B30216"/>
    <w:rsid w:val="00B42667"/>
    <w:rsid w:val="00B456AF"/>
    <w:rsid w:val="00B47AA3"/>
    <w:rsid w:val="00B86124"/>
    <w:rsid w:val="00BB260B"/>
    <w:rsid w:val="00BB76CF"/>
    <w:rsid w:val="00BE6EE3"/>
    <w:rsid w:val="00C11572"/>
    <w:rsid w:val="00C33CF1"/>
    <w:rsid w:val="00C33F83"/>
    <w:rsid w:val="00C373CE"/>
    <w:rsid w:val="00C4066C"/>
    <w:rsid w:val="00C41E48"/>
    <w:rsid w:val="00CB313D"/>
    <w:rsid w:val="00CC2F5E"/>
    <w:rsid w:val="00CC623A"/>
    <w:rsid w:val="00CD2161"/>
    <w:rsid w:val="00D039C6"/>
    <w:rsid w:val="00D338D2"/>
    <w:rsid w:val="00D70B25"/>
    <w:rsid w:val="00D74EB7"/>
    <w:rsid w:val="00D86213"/>
    <w:rsid w:val="00D86422"/>
    <w:rsid w:val="00D869D0"/>
    <w:rsid w:val="00DC655A"/>
    <w:rsid w:val="00DE2F2E"/>
    <w:rsid w:val="00DE3EF9"/>
    <w:rsid w:val="00DE64B5"/>
    <w:rsid w:val="00DE738E"/>
    <w:rsid w:val="00E24AE6"/>
    <w:rsid w:val="00E36849"/>
    <w:rsid w:val="00E40BD5"/>
    <w:rsid w:val="00E53703"/>
    <w:rsid w:val="00E57ADC"/>
    <w:rsid w:val="00E630DE"/>
    <w:rsid w:val="00E6390A"/>
    <w:rsid w:val="00E77810"/>
    <w:rsid w:val="00E9095B"/>
    <w:rsid w:val="00E913C0"/>
    <w:rsid w:val="00E92402"/>
    <w:rsid w:val="00E94836"/>
    <w:rsid w:val="00EA6B09"/>
    <w:rsid w:val="00ED5B24"/>
    <w:rsid w:val="00EF0A03"/>
    <w:rsid w:val="00EF31C7"/>
    <w:rsid w:val="00EF6DD4"/>
    <w:rsid w:val="00F00E2D"/>
    <w:rsid w:val="00F21CEB"/>
    <w:rsid w:val="00F21DA2"/>
    <w:rsid w:val="00F248FD"/>
    <w:rsid w:val="00F25AFC"/>
    <w:rsid w:val="00F25B59"/>
    <w:rsid w:val="00F416A3"/>
    <w:rsid w:val="00F50568"/>
    <w:rsid w:val="00F70DF4"/>
    <w:rsid w:val="00F759E1"/>
    <w:rsid w:val="00F80033"/>
    <w:rsid w:val="00F84F78"/>
    <w:rsid w:val="00FE1595"/>
    <w:rsid w:val="00FE2E1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E0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A3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A35"/>
    <w:rPr>
      <w:b/>
      <w:bCs/>
      <w:lang w:eastAsia="en-US"/>
    </w:rPr>
  </w:style>
  <w:style w:type="paragraph" w:styleId="Vltozat">
    <w:name w:val="Revision"/>
    <w:hidden/>
    <w:uiPriority w:val="99"/>
    <w:semiHidden/>
    <w:rsid w:val="00C33C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vcsoport.hu/mav-start/belfoldi-utazas/vaganyz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F325-DD4E-49AB-982B-28BBF25D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3</cp:revision>
  <cp:lastPrinted>2015-07-14T07:31:00Z</cp:lastPrinted>
  <dcterms:created xsi:type="dcterms:W3CDTF">2015-07-21T07:27:00Z</dcterms:created>
  <dcterms:modified xsi:type="dcterms:W3CDTF">2015-07-21T07:29:00Z</dcterms:modified>
</cp:coreProperties>
</file>